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B0" w:rsidRDefault="00565D46">
      <w:pPr>
        <w:spacing w:after="257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  <w:bookmarkStart w:id="0" w:name="_GoBack"/>
      <w:bookmarkEnd w:id="0"/>
    </w:p>
    <w:p w:rsidR="006C44B0" w:rsidRDefault="00565D46">
      <w:pPr>
        <w:spacing w:after="0" w:line="259" w:lineRule="auto"/>
        <w:jc w:val="left"/>
      </w:pPr>
      <w:r>
        <w:rPr>
          <w:b/>
          <w:sz w:val="24"/>
        </w:rPr>
        <w:t xml:space="preserve">1. DESCRIPCION DEL EVENTO: 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C44B0" w:rsidRDefault="00565D46">
      <w:pPr>
        <w:ind w:left="0" w:firstLine="706"/>
      </w:pPr>
      <w:r>
        <w:rPr>
          <w:b/>
        </w:rPr>
        <w:t>ACTO TERRORISTA</w:t>
      </w:r>
      <w:r>
        <w:t xml:space="preserve">: Situación de crisis originada por actos de extrema violencia destinados a provocar estados de terror en la población, generando gran número de muertos y lesiones corporales graves, como así también afectación sobre los bienes y el ecosistema. </w:t>
      </w:r>
    </w:p>
    <w:p w:rsidR="006C44B0" w:rsidRDefault="00565D46">
      <w:pPr>
        <w:spacing w:after="0" w:line="259" w:lineRule="auto"/>
        <w:ind w:left="706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>CARENCIA</w:t>
      </w:r>
      <w:r>
        <w:rPr>
          <w:b/>
        </w:rPr>
        <w:t xml:space="preserve"> DE PRODUCTOS ESENCIALES:</w:t>
      </w:r>
      <w:r>
        <w:t xml:space="preserve"> falta o privación de alimentos, líquidos u otros suministros de consumo básicos para la población.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0" w:firstLine="706"/>
      </w:pPr>
      <w:r>
        <w:rPr>
          <w:b/>
        </w:rPr>
        <w:t>DERRUMBE Y HUNDIMIENTO DE SUELO</w:t>
      </w:r>
      <w:r>
        <w:t>: situación de crisis generada por el colapso de una estructura edilicia, con la probable presenc</w:t>
      </w:r>
      <w:r>
        <w:t xml:space="preserve">ia de víctimas.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 xml:space="preserve">EPIDEMIAS: </w:t>
      </w:r>
      <w:r>
        <w:t xml:space="preserve">enfermedad que afecta a un número de individuos superior al esperado en una población durante </w:t>
      </w:r>
    </w:p>
    <w:p w:rsidR="006C44B0" w:rsidRDefault="00565D46">
      <w:r>
        <w:t xml:space="preserve">un tiempo determinado.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>FUGA DE GAS</w:t>
      </w:r>
      <w:r>
        <w:t xml:space="preserve">: cualquier suceso que implique una fuga de gas combustible y  que suponga una situación de </w:t>
      </w:r>
    </w:p>
    <w:p w:rsidR="006C44B0" w:rsidRDefault="00565D46">
      <w:r>
        <w:t>g</w:t>
      </w:r>
      <w:r>
        <w:t xml:space="preserve">rave riesgo, inmediato o  mediato, para las personas, los bienes o el ecosistema.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>INCENDIO:</w:t>
      </w:r>
      <w:r>
        <w:t xml:space="preserve"> Desarrollo de una combustión no controlada y que puede provocar la muerte de personas, la </w:t>
      </w:r>
    </w:p>
    <w:p w:rsidR="006C44B0" w:rsidRDefault="00565D46">
      <w:r>
        <w:t xml:space="preserve">destrucción de bienes o un daño al ambiente.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0" w:firstLine="706"/>
      </w:pPr>
      <w:r>
        <w:rPr>
          <w:b/>
        </w:rPr>
        <w:t>INCIDENTE EN EL TRANSP</w:t>
      </w:r>
      <w:r>
        <w:rPr>
          <w:b/>
        </w:rPr>
        <w:t>ORTE:</w:t>
      </w:r>
      <w:r>
        <w:t xml:space="preserve"> Situación de emergencia que se produce ante la ocurrencia de un incidente, en el que se  encuentran involucrados uno o varios vehículos de transporte del tipo: terrestre (automotor, ferrocarril, subterráneo), aéreo o fluvial, provocando múltiples víc</w:t>
      </w:r>
      <w:r>
        <w:t xml:space="preserve">timas y daños materiales, afectando al medio ambiente.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0" w:firstLine="706"/>
      </w:pPr>
      <w:r>
        <w:rPr>
          <w:b/>
        </w:rPr>
        <w:t>INTOXICACIONES Y CONTAMINACIONES:</w:t>
      </w:r>
      <w:r>
        <w:t xml:space="preserve"> </w:t>
      </w:r>
      <w:r>
        <w:rPr>
          <w:b/>
        </w:rPr>
        <w:t xml:space="preserve">a) Intoxicación: </w:t>
      </w:r>
      <w:r>
        <w:t xml:space="preserve">Es la acción de cualquier agente tóxico, que  produce  </w:t>
      </w:r>
      <w:r>
        <w:t xml:space="preserve">una alteración o desarreglo en el organismo que denominamos intoxicación y que puede derivar en una enfermedad. </w:t>
      </w:r>
      <w:r>
        <w:rPr>
          <w:b/>
        </w:rPr>
        <w:t>b) Contaminación</w:t>
      </w:r>
      <w:r>
        <w:t>: Introducción de cualquier contaminante, sustancia o forma de energía que puede provocar algún daño o desequilibrio, irreversib</w:t>
      </w:r>
      <w:r>
        <w:t xml:space="preserve">le o no, en el organismo, los bienes o el ambiente.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0" w:firstLine="706"/>
      </w:pPr>
      <w:r>
        <w:rPr>
          <w:b/>
        </w:rPr>
        <w:t>INUNDACIONES: POR SUDESTADAS:</w:t>
      </w:r>
      <w:r>
        <w:t xml:space="preserve"> fuertes vientos del sur al cuadrante del sudeste que genera  un aumento del nivel del Río de la Plata sobre la costa, muchas veces acompañada por precipitaciones, provocan</w:t>
      </w:r>
      <w:r>
        <w:t>do grandes acumulaciones de agua.</w:t>
      </w:r>
      <w:r>
        <w:rPr>
          <w:b/>
        </w:rPr>
        <w:t xml:space="preserve"> POR PRECIPITACIONES: </w:t>
      </w:r>
      <w:r>
        <w:t xml:space="preserve">grandes cantidades de agua en general provocada por fuertes lluvias junto con la imposibilidad de absorber en su totalidad el agua caída a través del sistema pluvial.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0" w:firstLine="706"/>
      </w:pPr>
      <w:r>
        <w:rPr>
          <w:b/>
        </w:rPr>
        <w:t>NUBE TOXICA:</w:t>
      </w:r>
      <w:r>
        <w:t xml:space="preserve"> concentración en e</w:t>
      </w:r>
      <w:r>
        <w:t xml:space="preserve">stado gaseoso o particulado de una sustancia que al contacto provoca efectos nocivos en los seres vivos, los bienes y el ambiente y cuyo desplazamiento es errático o afectado por las condiciones climáticas.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>OLA DE FRIO:</w:t>
      </w:r>
      <w:r>
        <w:t xml:space="preserve"> Período prolongado de tiempo del </w:t>
      </w:r>
      <w:r>
        <w:t xml:space="preserve">clima inusualmente frío que puede causar  un incremento de la </w:t>
      </w:r>
    </w:p>
    <w:p w:rsidR="006C44B0" w:rsidRDefault="00565D46">
      <w:r>
        <w:lastRenderedPageBreak/>
        <w:t xml:space="preserve">morbi-mortalidad.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ind w:left="716"/>
      </w:pPr>
      <w:r>
        <w:rPr>
          <w:b/>
        </w:rPr>
        <w:t>OLA DE CALOR:</w:t>
      </w:r>
      <w:r>
        <w:t xml:space="preserve"> Período prolongado de alta temperatura ambiental, pudiendo incrementar la morbi-mortalidad </w:t>
      </w:r>
    </w:p>
    <w:p w:rsidR="006C44B0" w:rsidRDefault="00565D46">
      <w:r>
        <w:t xml:space="preserve">de la población expuesta.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>ALTERACION DE MASAS/ACTOS VANDALICOS:</w:t>
      </w:r>
      <w:r>
        <w:t xml:space="preserve"> Situación de emergencia que se produce en una </w:t>
      </w:r>
    </w:p>
    <w:p w:rsidR="006C44B0" w:rsidRDefault="00565D46">
      <w:r>
        <w:t xml:space="preserve">concentración de personas con alto grado de violencia social, generando riesgo a la vida y los bienes.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 xml:space="preserve">INCIDENTE EN CONCENTRACIONES HUMANAS: </w:t>
      </w:r>
      <w:r>
        <w:t>Situación de emergencia que</w:t>
      </w:r>
      <w:r>
        <w:t xml:space="preserve"> se produce en una </w:t>
      </w:r>
    </w:p>
    <w:p w:rsidR="006C44B0" w:rsidRDefault="00565D46">
      <w:r>
        <w:t xml:space="preserve">concentración de personas, generando riesgo a la vida y los bienes.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C44B0" w:rsidRDefault="00565D46">
      <w:pPr>
        <w:ind w:left="0" w:firstLine="706"/>
      </w:pPr>
      <w:r>
        <w:rPr>
          <w:b/>
        </w:rPr>
        <w:t>EMERGENCIA NUCLEAR</w:t>
      </w:r>
      <w:r>
        <w:t xml:space="preserve">: Emisión de materiales radiactivos o un nivel de radioactividad susceptible de perjudicar a la población, los bienes y el ambiente.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>EXPLOSION</w:t>
      </w:r>
      <w:r>
        <w:rPr>
          <w:b/>
        </w:rPr>
        <w:t>ES:</w:t>
      </w:r>
      <w:r>
        <w:t xml:space="preserve"> Liberación brusca de una gran cantidad de energía encerrada en un volumen relativamente </w:t>
      </w:r>
    </w:p>
    <w:p w:rsidR="006C44B0" w:rsidRDefault="00565D46">
      <w:r>
        <w:t xml:space="preserve">pequeño, produciendo un incremento violento y rápido de la presión con desprendimiento de calor, luz y gases.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0" w:firstLine="706"/>
      </w:pPr>
      <w:r>
        <w:rPr>
          <w:b/>
        </w:rPr>
        <w:t>GRANIZO Y NEVADA: Granizo</w:t>
      </w:r>
      <w:r>
        <w:t xml:space="preserve">: trozo de hielo de tamaño muy variable que precipita en forma de una lluvia intensa que puede generar daños a las personas y los bienes. </w:t>
      </w:r>
    </w:p>
    <w:p w:rsidR="006C44B0" w:rsidRDefault="00565D46">
      <w:r>
        <w:rPr>
          <w:b/>
        </w:rPr>
        <w:t>Nevada</w:t>
      </w:r>
      <w:r>
        <w:t>: gran cantidad de nieve que cae de una vez y sin interrupción que puede generar daños a las personas y los bie</w:t>
      </w:r>
      <w:r>
        <w:t xml:space="preserve">nes.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0" w:firstLine="706"/>
      </w:pPr>
      <w:r>
        <w:rPr>
          <w:b/>
        </w:rPr>
        <w:t xml:space="preserve">TRANSPORTE CON MERCANCIAS PELIGROSAS: </w:t>
      </w:r>
      <w:r>
        <w:t xml:space="preserve">cualquier suceso que implique fuga, derrame, explosión y/o incendio importante en la vía pública y que suponga una situación de grave riesgo, inmediato o  mediato, para las personas, los bienes o el ecosistema </w:t>
      </w:r>
      <w:r>
        <w:t xml:space="preserve">y en el que están implicadas una o más mercancías peligrosas.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>INTERRUPCION DE SERVICIOS BASICOS:</w:t>
      </w:r>
      <w:r>
        <w:t xml:space="preserve"> Corte, obstrucción, paralización de los servicios de agua, energía </w:t>
      </w:r>
    </w:p>
    <w:p w:rsidR="006C44B0" w:rsidRDefault="00565D46">
      <w:r>
        <w:t>eléctrica, gas, telecomunicaciones y recolección de basura, necesarios para el normal fu</w:t>
      </w:r>
      <w:r>
        <w:t xml:space="preserve">ncionamiento de la sociedad.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0" w:firstLine="706"/>
      </w:pPr>
      <w:r>
        <w:rPr>
          <w:b/>
        </w:rPr>
        <w:t>LLUVIAS TORRENCIALES Y FUERTES VIENTOS:</w:t>
      </w:r>
      <w:r>
        <w:t xml:space="preserve"> abundante caída de precipitación</w:t>
      </w:r>
      <w:r>
        <w:rPr>
          <w:b/>
        </w:rPr>
        <w:t xml:space="preserve"> </w:t>
      </w:r>
      <w:r>
        <w:t>localizada</w:t>
      </w:r>
      <w:r>
        <w:rPr>
          <w:b/>
        </w:rPr>
        <w:t xml:space="preserve"> </w:t>
      </w:r>
      <w:r>
        <w:t xml:space="preserve">en un corto período de tiempo y/o ráfagas de viento de más de 50 km/h, que pueden causar inundaciones repentinas u otros daños materiales.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ind w:left="716"/>
      </w:pPr>
      <w:r>
        <w:rPr>
          <w:b/>
        </w:rPr>
        <w:t>PLAGAS:</w:t>
      </w:r>
      <w:r>
        <w:t xml:space="preserve"> situación en la cual un animal produce daños a la salud física, a plantas cultivadas, a animales </w:t>
      </w:r>
    </w:p>
    <w:p w:rsidR="006C44B0" w:rsidRDefault="00565D46">
      <w:r>
        <w:t xml:space="preserve">domésticos y a materiales o medios naturales de una comunidad.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4E004E"/>
        </w:rPr>
        <w:t xml:space="preserve">  </w:t>
      </w:r>
    </w:p>
    <w:p w:rsidR="006C44B0" w:rsidRDefault="00565D46">
      <w:pPr>
        <w:spacing w:after="136" w:line="259" w:lineRule="auto"/>
        <w:ind w:left="360" w:firstLine="0"/>
        <w:jc w:val="left"/>
      </w:pPr>
      <w:r>
        <w:rPr>
          <w:color w:val="4E004E"/>
          <w:sz w:val="9"/>
        </w:rPr>
        <w:t xml:space="preserve"> </w:t>
      </w:r>
    </w:p>
    <w:p w:rsidR="006C44B0" w:rsidRDefault="00565D46">
      <w:pPr>
        <w:spacing w:after="308" w:line="259" w:lineRule="auto"/>
        <w:ind w:left="72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C44B0" w:rsidRDefault="00565D46">
      <w:pPr>
        <w:pStyle w:val="Ttulo1"/>
        <w:spacing w:after="288"/>
        <w:ind w:left="691" w:hanging="346"/>
      </w:pPr>
      <w:r>
        <w:lastRenderedPageBreak/>
        <w:t xml:space="preserve">PROPOSITO </w:t>
      </w:r>
    </w:p>
    <w:p w:rsidR="006C44B0" w:rsidRDefault="00565D46">
      <w:pPr>
        <w:spacing w:after="151"/>
        <w:ind w:left="0" w:firstLine="355"/>
      </w:pPr>
      <w:r>
        <w:t>Realizar acciones concretas tendientes a preservar la vida, propiedad y bienes de las personas y el ecosistema, conformar las zonas establecidas en el Plan Director de la C.A.B.A., como así también, establecer los corredores de emergencias, neutralizacione</w:t>
      </w:r>
      <w:r>
        <w:t xml:space="preserve">s de tránsito, acompañamiento de ambulancias, recorridas prevencionales de seguridad, disposición de recursos en hospitales para obtener datos de las víctimas y seguridad general. </w:t>
      </w:r>
    </w:p>
    <w:p w:rsidR="006C44B0" w:rsidRDefault="00565D46">
      <w:pPr>
        <w:spacing w:after="0" w:line="259" w:lineRule="auto"/>
        <w:ind w:left="360" w:firstLine="0"/>
        <w:jc w:val="left"/>
      </w:pPr>
      <w:r>
        <w:t xml:space="preserve"> </w:t>
      </w:r>
    </w:p>
    <w:p w:rsidR="006C44B0" w:rsidRDefault="00565D46">
      <w:pPr>
        <w:spacing w:after="278" w:line="259" w:lineRule="auto"/>
        <w:ind w:left="360" w:firstLine="0"/>
        <w:jc w:val="left"/>
      </w:pPr>
      <w:r>
        <w:t xml:space="preserve"> </w:t>
      </w:r>
    </w:p>
    <w:p w:rsidR="006C44B0" w:rsidRDefault="00565D46">
      <w:pPr>
        <w:pStyle w:val="Ttulo1"/>
        <w:spacing w:after="288"/>
        <w:ind w:left="758" w:hanging="413"/>
      </w:pPr>
      <w:r>
        <w:t xml:space="preserve">ALCANCE                      </w:t>
      </w:r>
    </w:p>
    <w:p w:rsidR="006C44B0" w:rsidRDefault="00565D46">
      <w:pPr>
        <w:spacing w:after="189"/>
        <w:ind w:left="0" w:firstLine="355"/>
      </w:pPr>
      <w:r>
        <w:t xml:space="preserve">La Policía Metropolitana, interviene en las VEINTIUN (21) amenazas con probabilidad de ocurrencia en la Ciudad Autónoma de Buenos Aires, conforme lo estipula el Decreto 695 del 12/8/2009, a saber: </w:t>
      </w:r>
    </w:p>
    <w:p w:rsidR="006C44B0" w:rsidRDefault="00565D46">
      <w:pPr>
        <w:spacing w:after="214" w:line="259" w:lineRule="auto"/>
        <w:ind w:left="355" w:firstLine="0"/>
        <w:jc w:val="left"/>
      </w:pPr>
      <w:r>
        <w:t xml:space="preserve"> </w:t>
      </w:r>
    </w:p>
    <w:p w:rsidR="006C44B0" w:rsidRDefault="00565D46">
      <w:pPr>
        <w:numPr>
          <w:ilvl w:val="0"/>
          <w:numId w:val="1"/>
        </w:numPr>
        <w:spacing w:after="187"/>
        <w:ind w:hanging="360"/>
      </w:pPr>
      <w:r>
        <w:t xml:space="preserve">1. Lluvias torrenciales / fuertes vientos </w:t>
      </w:r>
    </w:p>
    <w:p w:rsidR="006C44B0" w:rsidRDefault="00565D46">
      <w:pPr>
        <w:numPr>
          <w:ilvl w:val="0"/>
          <w:numId w:val="1"/>
        </w:numPr>
        <w:spacing w:after="159"/>
        <w:ind w:hanging="360"/>
      </w:pPr>
      <w:r>
        <w:t>2. Inundacion</w:t>
      </w:r>
      <w:r>
        <w:t xml:space="preserve">es por: </w:t>
      </w:r>
    </w:p>
    <w:p w:rsidR="006C44B0" w:rsidRDefault="00565D46">
      <w:pPr>
        <w:spacing w:after="187"/>
        <w:ind w:left="1090"/>
      </w:pPr>
      <w:r>
        <w:t xml:space="preserve">          2a. Precipitaciones </w:t>
      </w:r>
    </w:p>
    <w:p w:rsidR="006C44B0" w:rsidRDefault="00565D46">
      <w:pPr>
        <w:spacing w:after="224"/>
        <w:ind w:left="1090"/>
      </w:pPr>
      <w:r>
        <w:t xml:space="preserve">          2b. Sudestada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 xml:space="preserve">3. Incendios </w:t>
      </w:r>
    </w:p>
    <w:p w:rsidR="006C44B0" w:rsidRDefault="00565D46">
      <w:pPr>
        <w:numPr>
          <w:ilvl w:val="0"/>
          <w:numId w:val="1"/>
        </w:numPr>
        <w:spacing w:after="159"/>
        <w:ind w:hanging="360"/>
      </w:pPr>
      <w:r>
        <w:t xml:space="preserve">4. Incidentes en el transporte: </w:t>
      </w:r>
    </w:p>
    <w:p w:rsidR="006C44B0" w:rsidRDefault="00565D46">
      <w:pPr>
        <w:spacing w:after="187"/>
        <w:ind w:left="1090"/>
      </w:pPr>
      <w:r>
        <w:t xml:space="preserve">          4a. Terrestre (incluye automotor, ferrocarril, subterráneo) </w:t>
      </w:r>
    </w:p>
    <w:p w:rsidR="006C44B0" w:rsidRDefault="00565D46">
      <w:pPr>
        <w:spacing w:after="192"/>
        <w:ind w:left="1090"/>
      </w:pPr>
      <w:r>
        <w:t xml:space="preserve">          4b. Aéreo </w:t>
      </w:r>
    </w:p>
    <w:p w:rsidR="006C44B0" w:rsidRDefault="00565D46">
      <w:pPr>
        <w:spacing w:after="219"/>
        <w:ind w:left="1090"/>
      </w:pPr>
      <w:r>
        <w:t xml:space="preserve">          4c. Fluvial </w:t>
      </w:r>
    </w:p>
    <w:p w:rsidR="006C44B0" w:rsidRDefault="00565D46">
      <w:pPr>
        <w:numPr>
          <w:ilvl w:val="0"/>
          <w:numId w:val="1"/>
        </w:numPr>
        <w:spacing w:after="191"/>
        <w:ind w:hanging="360"/>
      </w:pPr>
      <w:r>
        <w:t xml:space="preserve">5. Incidentes en concentraciones humanas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 xml:space="preserve">6. Incidentes de transporte con mercancías peligrosas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 xml:space="preserve">7. Fugas de gas </w:t>
      </w:r>
    </w:p>
    <w:p w:rsidR="006C44B0" w:rsidRDefault="00565D46">
      <w:pPr>
        <w:numPr>
          <w:ilvl w:val="0"/>
          <w:numId w:val="1"/>
        </w:numPr>
        <w:spacing w:after="191"/>
        <w:ind w:hanging="360"/>
      </w:pPr>
      <w:r>
        <w:t xml:space="preserve">8. Explosiones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 xml:space="preserve">9. Alteración de masas/actos vandálicos / desorden público </w:t>
      </w:r>
    </w:p>
    <w:p w:rsidR="006C44B0" w:rsidRDefault="00565D46">
      <w:pPr>
        <w:numPr>
          <w:ilvl w:val="0"/>
          <w:numId w:val="1"/>
        </w:numPr>
        <w:spacing w:after="191"/>
        <w:ind w:hanging="360"/>
      </w:pPr>
      <w:r>
        <w:t xml:space="preserve">10. Derrumbes y hundimiento del suelo </w:t>
      </w:r>
    </w:p>
    <w:p w:rsidR="006C44B0" w:rsidRDefault="00565D46">
      <w:pPr>
        <w:numPr>
          <w:ilvl w:val="0"/>
          <w:numId w:val="1"/>
        </w:numPr>
        <w:spacing w:after="187"/>
        <w:ind w:hanging="360"/>
      </w:pPr>
      <w:r>
        <w:lastRenderedPageBreak/>
        <w:t xml:space="preserve">11. Ola de Calor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>12. Ola d</w:t>
      </w:r>
      <w:r>
        <w:t xml:space="preserve">e Frio </w:t>
      </w:r>
    </w:p>
    <w:p w:rsidR="006C44B0" w:rsidRDefault="00565D46">
      <w:pPr>
        <w:numPr>
          <w:ilvl w:val="0"/>
          <w:numId w:val="1"/>
        </w:numPr>
        <w:spacing w:after="191"/>
        <w:ind w:hanging="360"/>
      </w:pPr>
      <w:r>
        <w:t xml:space="preserve">13. Interrupción de servicios básicos (agua, gas, energía eléctrica)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 xml:space="preserve">14. Intoxicaciones y contaminaciones </w:t>
      </w:r>
    </w:p>
    <w:p w:rsidR="006C44B0" w:rsidRDefault="00565D46">
      <w:pPr>
        <w:numPr>
          <w:ilvl w:val="0"/>
          <w:numId w:val="1"/>
        </w:numPr>
        <w:ind w:hanging="360"/>
      </w:pPr>
      <w:r>
        <w:t xml:space="preserve">15. Emergencia Nuclear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 xml:space="preserve">16. Granizo y Nevadas </w:t>
      </w:r>
    </w:p>
    <w:p w:rsidR="006C44B0" w:rsidRDefault="00565D46">
      <w:pPr>
        <w:numPr>
          <w:ilvl w:val="0"/>
          <w:numId w:val="1"/>
        </w:numPr>
        <w:spacing w:after="187"/>
        <w:ind w:hanging="360"/>
      </w:pPr>
      <w:r>
        <w:t xml:space="preserve">17. Carencia de productos esenciales </w:t>
      </w:r>
    </w:p>
    <w:p w:rsidR="006C44B0" w:rsidRDefault="00565D46">
      <w:pPr>
        <w:numPr>
          <w:ilvl w:val="0"/>
          <w:numId w:val="1"/>
        </w:numPr>
        <w:spacing w:after="191"/>
        <w:ind w:hanging="360"/>
      </w:pPr>
      <w:r>
        <w:t xml:space="preserve">18. Acto terrorista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 xml:space="preserve">19. Nube Tóxica </w:t>
      </w:r>
    </w:p>
    <w:p w:rsidR="006C44B0" w:rsidRDefault="00565D46">
      <w:pPr>
        <w:numPr>
          <w:ilvl w:val="0"/>
          <w:numId w:val="1"/>
        </w:numPr>
        <w:spacing w:after="191"/>
        <w:ind w:hanging="360"/>
      </w:pPr>
      <w:r>
        <w:t xml:space="preserve">20. Epidemias </w:t>
      </w:r>
    </w:p>
    <w:p w:rsidR="006C44B0" w:rsidRDefault="00565D46">
      <w:pPr>
        <w:numPr>
          <w:ilvl w:val="0"/>
          <w:numId w:val="1"/>
        </w:numPr>
        <w:spacing w:after="154"/>
        <w:ind w:hanging="360"/>
      </w:pPr>
      <w:r>
        <w:t>21</w:t>
      </w:r>
      <w:r>
        <w:t xml:space="preserve">. Plagas </w:t>
      </w:r>
    </w:p>
    <w:p w:rsidR="006C44B0" w:rsidRDefault="00565D46">
      <w:pPr>
        <w:spacing w:after="182" w:line="259" w:lineRule="auto"/>
        <w:ind w:left="720" w:firstLine="0"/>
        <w:jc w:val="left"/>
      </w:pPr>
      <w:r>
        <w:t xml:space="preserve"> </w:t>
      </w:r>
    </w:p>
    <w:p w:rsidR="006C44B0" w:rsidRDefault="00565D46">
      <w:pPr>
        <w:spacing w:after="292" w:line="259" w:lineRule="auto"/>
        <w:ind w:left="696" w:firstLine="0"/>
        <w:jc w:val="left"/>
      </w:pPr>
      <w:r>
        <w:t xml:space="preserve"> </w:t>
      </w:r>
    </w:p>
    <w:p w:rsidR="006C44B0" w:rsidRDefault="00565D46">
      <w:pPr>
        <w:spacing w:after="195"/>
        <w:ind w:left="0" w:firstLine="696"/>
      </w:pPr>
      <w:r>
        <w:t>Como así también, esta Policía Metropolitana intervendrá en todo incidente critico que no este listado y surja en el ámbito de la Ciudad, para lo cual y de acuerdo a la magnitud del mismo y necesidades invocadas por la Autoridad de Aplicación, se destinara</w:t>
      </w:r>
      <w:r>
        <w:t xml:space="preserve">n los recursos humanos y logísticos que se detallan a continuación.  </w:t>
      </w:r>
    </w:p>
    <w:p w:rsidR="006C44B0" w:rsidRDefault="00565D46">
      <w:pPr>
        <w:spacing w:after="292" w:line="259" w:lineRule="auto"/>
        <w:ind w:left="1123" w:firstLine="0"/>
        <w:jc w:val="left"/>
      </w:pPr>
      <w:r>
        <w:t xml:space="preserve"> </w:t>
      </w:r>
    </w:p>
    <w:p w:rsidR="006C44B0" w:rsidRDefault="00565D46">
      <w:pPr>
        <w:spacing w:after="254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254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258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254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269" w:line="259" w:lineRule="auto"/>
        <w:jc w:val="left"/>
      </w:pPr>
      <w:r>
        <w:rPr>
          <w:b/>
        </w:rPr>
        <w:t xml:space="preserve">Recursos Humanos y Logísticos, a utilizar en las acciones descriptas: </w:t>
      </w:r>
    </w:p>
    <w:p w:rsidR="006C44B0" w:rsidRDefault="00565D46">
      <w:pPr>
        <w:numPr>
          <w:ilvl w:val="0"/>
          <w:numId w:val="1"/>
        </w:numPr>
        <w:spacing w:after="221"/>
        <w:ind w:hanging="360"/>
      </w:pPr>
      <w:r>
        <w:t xml:space="preserve">Operadores y Oficiales de Supervisión y Dirección del Área División CENTRO UNICO DE COMANDO Y CONTROL </w:t>
      </w:r>
    </w:p>
    <w:p w:rsidR="006C44B0" w:rsidRDefault="00565D46">
      <w:pPr>
        <w:numPr>
          <w:ilvl w:val="0"/>
          <w:numId w:val="1"/>
        </w:numPr>
        <w:spacing w:line="421" w:lineRule="auto"/>
        <w:ind w:hanging="360"/>
      </w:pPr>
      <w:r>
        <w:lastRenderedPageBreak/>
        <w:t>Op</w:t>
      </w:r>
      <w:r>
        <w:t xml:space="preserve">eradores y Oficiales de Supervisión y Dirección del Área División SALA DE SITUACION METROPOLITANA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Oficial de Dirección y Supervisión, en el epicentro de la Emergencia. </w:t>
      </w:r>
    </w:p>
    <w:p w:rsidR="006C44B0" w:rsidRDefault="00565D46">
      <w:pPr>
        <w:numPr>
          <w:ilvl w:val="0"/>
          <w:numId w:val="1"/>
        </w:numPr>
        <w:spacing w:after="204"/>
        <w:ind w:hanging="360"/>
      </w:pPr>
      <w:r>
        <w:t xml:space="preserve">CUATRO (4) Unidades de la BRIGADA RAPIDA INTERVENCION </w:t>
      </w:r>
      <w:r>
        <w:t>–</w:t>
      </w:r>
      <w:r>
        <w:t xml:space="preserve">total 40 efectivos con sus respectivos transportes para conformar cordones de seguridad y de contención.  </w:t>
      </w:r>
    </w:p>
    <w:p w:rsidR="006C44B0" w:rsidRDefault="00565D46">
      <w:pPr>
        <w:numPr>
          <w:ilvl w:val="0"/>
          <w:numId w:val="1"/>
        </w:numPr>
        <w:spacing w:after="226"/>
        <w:ind w:hanging="360"/>
      </w:pPr>
      <w:r>
        <w:t xml:space="preserve">DOS (2) PA.TA.MO </w:t>
      </w:r>
      <w:r>
        <w:t>–</w:t>
      </w:r>
      <w:r>
        <w:t xml:space="preserve"> Patrullas Tácticas Móviles a fin de brindar seguridad general y contención de personas en una zona fija. </w:t>
      </w:r>
    </w:p>
    <w:p w:rsidR="006C44B0" w:rsidRDefault="00565D46">
      <w:pPr>
        <w:numPr>
          <w:ilvl w:val="0"/>
          <w:numId w:val="1"/>
        </w:numPr>
        <w:ind w:hanging="360"/>
      </w:pPr>
      <w:r>
        <w:t xml:space="preserve">DOS (2) G.A.T. Grupo de Apoyo Táctico a fin de realizar recorridos en misión de seguridad general. </w:t>
      </w:r>
    </w:p>
    <w:p w:rsidR="006C44B0" w:rsidRDefault="00565D46">
      <w:pPr>
        <w:numPr>
          <w:ilvl w:val="0"/>
          <w:numId w:val="1"/>
        </w:numPr>
        <w:spacing w:after="227"/>
        <w:ind w:hanging="360"/>
      </w:pPr>
      <w:r>
        <w:t xml:space="preserve">En caso de necesidad el Director de OPERACIONES URBANAS podrá afectar el 30% de los recursos humanos y logísticos desplegados pertenecientes a la Dirección </w:t>
      </w:r>
      <w:r>
        <w:t xml:space="preserve">VIGILANCIA PREVENTIVA con transporte, a fin de realizar diversas tareas de seguridad y acordonamiento de sectores.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 xml:space="preserve">Disponer del personal y recursos correspondientes a la Dirección de COMISARIAS COMUNALES.  </w:t>
      </w:r>
    </w:p>
    <w:p w:rsidR="006C44B0" w:rsidRDefault="00565D46">
      <w:pPr>
        <w:numPr>
          <w:ilvl w:val="0"/>
          <w:numId w:val="1"/>
        </w:numPr>
        <w:spacing w:after="191"/>
        <w:ind w:hanging="360"/>
      </w:pPr>
      <w:r>
        <w:t>DOS (2) Minibuses para traslados de personas per</w:t>
      </w:r>
      <w:r>
        <w:t xml:space="preserve">tenecientes al Área LOGISTICA. </w:t>
      </w:r>
    </w:p>
    <w:p w:rsidR="006C44B0" w:rsidRDefault="00565D46">
      <w:pPr>
        <w:numPr>
          <w:ilvl w:val="0"/>
          <w:numId w:val="1"/>
        </w:numPr>
        <w:spacing w:after="168"/>
        <w:ind w:hanging="360"/>
      </w:pPr>
      <w:r>
        <w:t xml:space="preserve">UN (1) Minibús para traslado de personas perteneciente Área SUBTE </w:t>
      </w:r>
    </w:p>
    <w:p w:rsidR="006C44B0" w:rsidRDefault="00565D46">
      <w:pPr>
        <w:numPr>
          <w:ilvl w:val="0"/>
          <w:numId w:val="1"/>
        </w:numPr>
        <w:spacing w:after="204"/>
        <w:ind w:hanging="360"/>
      </w:pPr>
      <w:r>
        <w:t>UN (1) móvil de la Dirección Vigilancia Preventiva con dotación de TRES (3) efectivos para recorridas de seguridad o bien neutralizaciones del tránsito vehic</w:t>
      </w:r>
      <w:r>
        <w:t xml:space="preserve">ular. </w:t>
      </w:r>
    </w:p>
    <w:p w:rsidR="006C44B0" w:rsidRDefault="00565D46">
      <w:pPr>
        <w:numPr>
          <w:ilvl w:val="0"/>
          <w:numId w:val="1"/>
        </w:numPr>
        <w:spacing w:after="208"/>
        <w:ind w:hanging="360"/>
      </w:pPr>
      <w:r>
        <w:t xml:space="preserve">UN (1) móvil de la Superintendencia de Coordinación y Planificación de Desarrollo Policial con TRES (3) efectivos para recorridas de seguridad o bien neutralizaciones y orientación del tránsito vehicular  </w:t>
      </w:r>
    </w:p>
    <w:p w:rsidR="006C44B0" w:rsidRDefault="00565D46">
      <w:pPr>
        <w:numPr>
          <w:ilvl w:val="0"/>
          <w:numId w:val="1"/>
        </w:numPr>
        <w:spacing w:after="209"/>
        <w:ind w:hanging="360"/>
      </w:pPr>
      <w:r>
        <w:t>UN (1) móvil de la Superintendencia de Comu</w:t>
      </w:r>
      <w:r>
        <w:t xml:space="preserve">nicaciones y Servicios Técnicos con TRES (3) efectivos para recorridas de seguridad o bien neutralizaciones y orientación del tránsito vehicular </w:t>
      </w:r>
    </w:p>
    <w:p w:rsidR="006C44B0" w:rsidRDefault="00565D46">
      <w:pPr>
        <w:numPr>
          <w:ilvl w:val="0"/>
          <w:numId w:val="1"/>
        </w:numPr>
        <w:spacing w:after="221"/>
        <w:ind w:hanging="360"/>
      </w:pPr>
      <w:r>
        <w:t>UN (1) móvil para establecer el Comando Móvil de Emergencias, con dotación de operadores del Área División Cen</w:t>
      </w:r>
      <w:r>
        <w:t xml:space="preserve">tro Única de Comando y Control. </w:t>
      </w:r>
    </w:p>
    <w:p w:rsidR="006C44B0" w:rsidRDefault="00565D46">
      <w:pPr>
        <w:numPr>
          <w:ilvl w:val="0"/>
          <w:numId w:val="1"/>
        </w:numPr>
        <w:spacing w:after="191"/>
        <w:ind w:hanging="360"/>
      </w:pPr>
      <w:r>
        <w:t xml:space="preserve">UNA (1) Unidad Satelital para el envío de imágenes en directo del lugar. </w:t>
      </w:r>
    </w:p>
    <w:p w:rsidR="006C44B0" w:rsidRDefault="00565D46">
      <w:pPr>
        <w:numPr>
          <w:ilvl w:val="0"/>
          <w:numId w:val="1"/>
        </w:numPr>
        <w:spacing w:after="168"/>
        <w:ind w:hanging="360"/>
      </w:pPr>
      <w:r>
        <w:t xml:space="preserve">UNA (1) o más Brigada de Video Móvil. </w:t>
      </w:r>
    </w:p>
    <w:p w:rsidR="006C44B0" w:rsidRDefault="00565D46">
      <w:pPr>
        <w:numPr>
          <w:ilvl w:val="0"/>
          <w:numId w:val="1"/>
        </w:numPr>
        <w:spacing w:after="221"/>
        <w:ind w:hanging="360"/>
      </w:pPr>
      <w:r>
        <w:t>OCHO (8) Brigadas conformadas por TRES (3) efectivos cada una, con sus respectivos móviles, indumentaria ident</w:t>
      </w:r>
      <w:r>
        <w:t xml:space="preserve">ificativa, móviles no Ploteados de la Superintendencia de Investigaciones. De ser requerido, conformara brigadas pudiendo utilizar móviles Ploteados o no Ploteados. </w:t>
      </w:r>
    </w:p>
    <w:p w:rsidR="006C44B0" w:rsidRDefault="00565D46">
      <w:pPr>
        <w:numPr>
          <w:ilvl w:val="0"/>
          <w:numId w:val="1"/>
        </w:numPr>
        <w:spacing w:after="173"/>
        <w:ind w:hanging="360"/>
      </w:pPr>
      <w:r>
        <w:t xml:space="preserve">Personal de Investigaciones para labrar las actuaciones judiciales de estilo. </w:t>
      </w:r>
    </w:p>
    <w:p w:rsidR="006C44B0" w:rsidRDefault="00565D46">
      <w:pPr>
        <w:numPr>
          <w:ilvl w:val="0"/>
          <w:numId w:val="1"/>
        </w:numPr>
        <w:spacing w:after="227"/>
        <w:ind w:hanging="360"/>
      </w:pPr>
      <w:r>
        <w:t>UN (1) móvi</w:t>
      </w:r>
      <w:r>
        <w:t xml:space="preserve">l del Área División Investigaciones Criminales </w:t>
      </w:r>
      <w:r>
        <w:t>–</w:t>
      </w:r>
      <w:r>
        <w:t xml:space="preserve"> Prevencional Retiro-  de la Superintendencia de Investigaciones. </w:t>
      </w:r>
    </w:p>
    <w:p w:rsidR="006C44B0" w:rsidRDefault="00565D46">
      <w:pPr>
        <w:numPr>
          <w:ilvl w:val="0"/>
          <w:numId w:val="1"/>
        </w:numPr>
        <w:spacing w:after="168"/>
        <w:ind w:hanging="360"/>
      </w:pPr>
      <w:r>
        <w:lastRenderedPageBreak/>
        <w:t xml:space="preserve">DOS (2) guías con canes y su transporte.  </w:t>
      </w:r>
    </w:p>
    <w:p w:rsidR="006C44B0" w:rsidRDefault="00565D46">
      <w:pPr>
        <w:numPr>
          <w:ilvl w:val="0"/>
          <w:numId w:val="1"/>
        </w:numPr>
        <w:spacing w:after="226"/>
        <w:ind w:hanging="360"/>
      </w:pPr>
      <w:r>
        <w:t>OCHO (8</w:t>
      </w:r>
      <w:r>
        <w:t xml:space="preserve">) motos Ploteados pertenecientes al Área División MOTORIZADA de la Dirección VIGILANCIA PREVENTIVA </w:t>
      </w:r>
      <w:r>
        <w:t>–</w:t>
      </w:r>
      <w:r>
        <w:t xml:space="preserve"> total DIECISEIS (16) efectivos. </w:t>
      </w:r>
    </w:p>
    <w:p w:rsidR="006C44B0" w:rsidRDefault="00565D46">
      <w:pPr>
        <w:numPr>
          <w:ilvl w:val="0"/>
          <w:numId w:val="1"/>
        </w:numPr>
        <w:spacing w:after="227"/>
        <w:ind w:hanging="360"/>
      </w:pPr>
      <w:r>
        <w:t>UN (1) móvil Ploteados perteneciente al Área División MOTORIZADA de la Dirección VIGILANCIA PREVENTIVA con TRES (3) efecti</w:t>
      </w:r>
      <w:r>
        <w:t xml:space="preserve">vos. </w:t>
      </w:r>
    </w:p>
    <w:p w:rsidR="006C44B0" w:rsidRDefault="00565D46">
      <w:pPr>
        <w:numPr>
          <w:ilvl w:val="0"/>
          <w:numId w:val="1"/>
        </w:numPr>
        <w:spacing w:after="186"/>
        <w:ind w:hanging="360"/>
      </w:pPr>
      <w:r>
        <w:t xml:space="preserve">CINCO (5) efectivos del Área División RIESGOS ESPECIALES con su transporte y logística. </w:t>
      </w:r>
    </w:p>
    <w:p w:rsidR="006C44B0" w:rsidRDefault="00565D46">
      <w:pPr>
        <w:numPr>
          <w:ilvl w:val="0"/>
          <w:numId w:val="1"/>
        </w:numPr>
        <w:spacing w:after="173"/>
        <w:ind w:hanging="360"/>
      </w:pPr>
      <w:r>
        <w:t xml:space="preserve">Personal del Área Departamento CRIMINALISTICA de la Superintendencia de INVESTIGACIONES </w:t>
      </w:r>
    </w:p>
    <w:p w:rsidR="006C44B0" w:rsidRDefault="00565D46">
      <w:pPr>
        <w:numPr>
          <w:ilvl w:val="0"/>
          <w:numId w:val="1"/>
        </w:numPr>
        <w:ind w:hanging="360"/>
      </w:pPr>
      <w:r>
        <w:t>UN (1) móvil del Área División ASISTENCIA AL TURISTA, de la Dirección VI</w:t>
      </w:r>
      <w:r>
        <w:t xml:space="preserve">GILANCIA PREVENTIVA, con interprete, con TRES (3) efectivos en caso de tener que asistir a extranjeros. </w:t>
      </w:r>
    </w:p>
    <w:p w:rsidR="006C44B0" w:rsidRDefault="00565D46">
      <w:pPr>
        <w:numPr>
          <w:ilvl w:val="0"/>
          <w:numId w:val="1"/>
        </w:numPr>
        <w:ind w:hanging="360"/>
      </w:pPr>
      <w:r>
        <w:t xml:space="preserve">UN (1) móvil del Área División Servicios Especiales, de la Dirección VIGILANCIA PREVENTIVA con TRES </w:t>
      </w:r>
    </w:p>
    <w:p w:rsidR="006C44B0" w:rsidRDefault="00565D46">
      <w:pPr>
        <w:spacing w:after="206"/>
        <w:ind w:left="730"/>
      </w:pPr>
      <w:r>
        <w:t>(3) efectivos para efectuar recorridas Prevenciona</w:t>
      </w:r>
      <w:r>
        <w:t xml:space="preserve">l de seguridad y eventuales cortes de tránsito. </w:t>
      </w:r>
    </w:p>
    <w:p w:rsidR="006C44B0" w:rsidRDefault="00565D46">
      <w:pPr>
        <w:numPr>
          <w:ilvl w:val="0"/>
          <w:numId w:val="2"/>
        </w:numPr>
        <w:spacing w:after="221"/>
        <w:ind w:hanging="346"/>
      </w:pPr>
      <w:r>
        <w:t xml:space="preserve">Un (1) móvil del Área División Microcentro de la Dirección VIGILANCIA PREVENTIVA con TRES (3) efectivos para recorridas Prevencional de seguridad y eventuales cortes de tránsito. </w:t>
      </w:r>
    </w:p>
    <w:p w:rsidR="006C44B0" w:rsidRDefault="00565D46">
      <w:pPr>
        <w:numPr>
          <w:ilvl w:val="0"/>
          <w:numId w:val="2"/>
        </w:numPr>
        <w:spacing w:after="191"/>
        <w:ind w:hanging="346"/>
      </w:pPr>
      <w:r>
        <w:t>Convocatoria de personal de</w:t>
      </w:r>
      <w:r>
        <w:t xml:space="preserve"> otras Superintendencias y/o Direcciones Autónomas de así considerarlo. </w:t>
      </w:r>
    </w:p>
    <w:p w:rsidR="006C44B0" w:rsidRDefault="00565D46">
      <w:pPr>
        <w:numPr>
          <w:ilvl w:val="0"/>
          <w:numId w:val="2"/>
        </w:numPr>
        <w:spacing w:after="186"/>
        <w:ind w:hanging="346"/>
      </w:pPr>
      <w:r>
        <w:t xml:space="preserve">Convocatoria de personal del Área Sección Perros. </w:t>
      </w:r>
    </w:p>
    <w:p w:rsidR="006C44B0" w:rsidRDefault="00565D46">
      <w:pPr>
        <w:numPr>
          <w:ilvl w:val="0"/>
          <w:numId w:val="2"/>
        </w:numPr>
        <w:spacing w:after="169"/>
        <w:ind w:hanging="346"/>
      </w:pPr>
      <w:r>
        <w:t xml:space="preserve">Convocatoria del Gabinete Psicológico del ADCUCYC. </w:t>
      </w:r>
    </w:p>
    <w:p w:rsidR="006C44B0" w:rsidRDefault="00565D46">
      <w:pPr>
        <w:numPr>
          <w:ilvl w:val="0"/>
          <w:numId w:val="2"/>
        </w:numPr>
        <w:spacing w:after="208"/>
        <w:ind w:hanging="346"/>
      </w:pPr>
      <w:r>
        <w:t>Convocatoria de los profesionales de salud mental de la Superintendencia de Coor</w:t>
      </w:r>
      <w:r>
        <w:t xml:space="preserve">dinación y Planificación del Desarrollo Policial. </w:t>
      </w:r>
    </w:p>
    <w:p w:rsidR="006C44B0" w:rsidRDefault="00565D46">
      <w:pPr>
        <w:numPr>
          <w:ilvl w:val="0"/>
          <w:numId w:val="2"/>
        </w:numPr>
        <w:spacing w:after="227"/>
        <w:ind w:hanging="346"/>
      </w:pPr>
      <w:r>
        <w:t xml:space="preserve">Disposición del Cuerpo de Cadetes con Oficiales de Dirección, instructores y transporte del Instituto Superior de Seguridad Publica. </w:t>
      </w:r>
    </w:p>
    <w:p w:rsidR="006C44B0" w:rsidRDefault="00565D46">
      <w:pPr>
        <w:numPr>
          <w:ilvl w:val="0"/>
          <w:numId w:val="2"/>
        </w:numPr>
        <w:spacing w:after="186"/>
        <w:ind w:hanging="346"/>
      </w:pPr>
      <w:r>
        <w:t xml:space="preserve">Obtención de imágenes por medio del Centro de Monitoreo Urbano. </w:t>
      </w:r>
    </w:p>
    <w:p w:rsidR="006C44B0" w:rsidRDefault="00565D46">
      <w:pPr>
        <w:numPr>
          <w:ilvl w:val="0"/>
          <w:numId w:val="2"/>
        </w:numPr>
        <w:spacing w:after="159"/>
        <w:ind w:hanging="346"/>
      </w:pPr>
      <w:r>
        <w:t xml:space="preserve">Personal y medios logísticos de laS Comisarías Comunales y otras Áreas desplegadas en ejido de la C.A.B.A. </w:t>
      </w:r>
    </w:p>
    <w:p w:rsidR="006C44B0" w:rsidRDefault="00565D46">
      <w:pPr>
        <w:spacing w:after="292" w:line="259" w:lineRule="auto"/>
        <w:ind w:left="720" w:firstLine="0"/>
        <w:jc w:val="left"/>
      </w:pPr>
      <w:r>
        <w:t xml:space="preserve"> </w:t>
      </w:r>
    </w:p>
    <w:p w:rsidR="006C44B0" w:rsidRDefault="00565D46">
      <w:pPr>
        <w:spacing w:after="297" w:line="259" w:lineRule="auto"/>
        <w:ind w:left="720" w:firstLine="0"/>
        <w:jc w:val="left"/>
      </w:pPr>
      <w:r>
        <w:t xml:space="preserve"> </w:t>
      </w:r>
    </w:p>
    <w:p w:rsidR="006C44B0" w:rsidRDefault="00565D46">
      <w:pPr>
        <w:spacing w:after="321" w:line="259" w:lineRule="auto"/>
        <w:ind w:left="720" w:firstLine="0"/>
        <w:jc w:val="left"/>
      </w:pPr>
      <w:r>
        <w:t xml:space="preserve"> </w:t>
      </w:r>
    </w:p>
    <w:p w:rsidR="006C44B0" w:rsidRDefault="00565D46">
      <w:pPr>
        <w:pStyle w:val="Ttulo1"/>
        <w:spacing w:after="105"/>
        <w:ind w:left="691" w:hanging="346"/>
      </w:pPr>
      <w:r>
        <w:lastRenderedPageBreak/>
        <w:t xml:space="preserve">ESTRUCTURA ORGANICA- FUNCIONAL DE LA EMERGENCIA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20336" cy="2654681"/>
                <wp:effectExtent l="0" t="0" r="0" b="0"/>
                <wp:docPr id="18275" name="Group 18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336" cy="2654681"/>
                          <a:chOff x="0" y="0"/>
                          <a:chExt cx="5120336" cy="2654681"/>
                        </a:xfrm>
                      </wpg:grpSpPr>
                      <wps:wsp>
                        <wps:cNvPr id="1520" name="Rectangle 1520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0" y="3051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0" y="6069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0" y="9086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0" y="12104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0" y="15124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0" y="18172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0" y="21190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904695" y="40385"/>
                            <a:ext cx="2428875" cy="7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875" h="715011">
                                <a:moveTo>
                                  <a:pt x="119126" y="0"/>
                                </a:moveTo>
                                <a:lnTo>
                                  <a:pt x="2309749" y="0"/>
                                </a:lnTo>
                                <a:cubicBezTo>
                                  <a:pt x="2375535" y="0"/>
                                  <a:pt x="2428875" y="53340"/>
                                  <a:pt x="2428875" y="119126"/>
                                </a:cubicBezTo>
                                <a:lnTo>
                                  <a:pt x="2428875" y="595885"/>
                                </a:lnTo>
                                <a:cubicBezTo>
                                  <a:pt x="2428875" y="661670"/>
                                  <a:pt x="2375535" y="715011"/>
                                  <a:pt x="2309749" y="715011"/>
                                </a:cubicBezTo>
                                <a:lnTo>
                                  <a:pt x="119126" y="715011"/>
                                </a:lnTo>
                                <a:cubicBezTo>
                                  <a:pt x="53340" y="715011"/>
                                  <a:pt x="0" y="661670"/>
                                  <a:pt x="0" y="595885"/>
                                </a:cubicBezTo>
                                <a:lnTo>
                                  <a:pt x="0" y="119126"/>
                                </a:lnTo>
                                <a:cubicBezTo>
                                  <a:pt x="0" y="53340"/>
                                  <a:pt x="53340" y="0"/>
                                  <a:pt x="119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D2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904695" y="40385"/>
                            <a:ext cx="2428875" cy="7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875" h="715011">
                                <a:moveTo>
                                  <a:pt x="119126" y="0"/>
                                </a:moveTo>
                                <a:cubicBezTo>
                                  <a:pt x="53340" y="0"/>
                                  <a:pt x="0" y="53340"/>
                                  <a:pt x="0" y="119126"/>
                                </a:cubicBezTo>
                                <a:lnTo>
                                  <a:pt x="0" y="595885"/>
                                </a:lnTo>
                                <a:cubicBezTo>
                                  <a:pt x="0" y="661670"/>
                                  <a:pt x="53340" y="715011"/>
                                  <a:pt x="119126" y="715011"/>
                                </a:cubicBezTo>
                                <a:lnTo>
                                  <a:pt x="2309749" y="715011"/>
                                </a:lnTo>
                                <a:cubicBezTo>
                                  <a:pt x="2375535" y="715011"/>
                                  <a:pt x="2428875" y="661670"/>
                                  <a:pt x="2428875" y="595885"/>
                                </a:cubicBezTo>
                                <a:lnTo>
                                  <a:pt x="2428875" y="119126"/>
                                </a:lnTo>
                                <a:cubicBezTo>
                                  <a:pt x="2428875" y="53340"/>
                                  <a:pt x="2375535" y="0"/>
                                  <a:pt x="230974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2073224" y="158496"/>
                            <a:ext cx="2771862" cy="23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DIRECTOR DE OPERACIONES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4161993" y="158496"/>
                            <a:ext cx="53138" cy="23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2680157" y="494157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2719781" y="494157"/>
                            <a:ext cx="648704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SSYPC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3207461" y="494157"/>
                            <a:ext cx="7194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3262580" y="494157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3302204" y="494157"/>
                            <a:ext cx="331167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3555187" y="494157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061030" y="808735"/>
                            <a:ext cx="15240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561975">
                                <a:moveTo>
                                  <a:pt x="3810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421513"/>
                                </a:lnTo>
                                <a:lnTo>
                                  <a:pt x="152400" y="421513"/>
                                </a:lnTo>
                                <a:lnTo>
                                  <a:pt x="76200" y="561975"/>
                                </a:lnTo>
                                <a:lnTo>
                                  <a:pt x="0" y="421513"/>
                                </a:lnTo>
                                <a:lnTo>
                                  <a:pt x="38100" y="42151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061030" y="808735"/>
                            <a:ext cx="15240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561975">
                                <a:moveTo>
                                  <a:pt x="0" y="421513"/>
                                </a:moveTo>
                                <a:lnTo>
                                  <a:pt x="38100" y="421513"/>
                                </a:lnTo>
                                <a:lnTo>
                                  <a:pt x="381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421513"/>
                                </a:lnTo>
                                <a:lnTo>
                                  <a:pt x="152400" y="421513"/>
                                </a:lnTo>
                                <a:lnTo>
                                  <a:pt x="76200" y="56197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030425" y="1370075"/>
                            <a:ext cx="2366010" cy="91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0" h="912495">
                                <a:moveTo>
                                  <a:pt x="152019" y="0"/>
                                </a:moveTo>
                                <a:lnTo>
                                  <a:pt x="2213991" y="0"/>
                                </a:lnTo>
                                <a:cubicBezTo>
                                  <a:pt x="2297938" y="0"/>
                                  <a:pt x="2366010" y="68073"/>
                                  <a:pt x="2366010" y="152019"/>
                                </a:cubicBezTo>
                                <a:lnTo>
                                  <a:pt x="2366010" y="760349"/>
                                </a:lnTo>
                                <a:cubicBezTo>
                                  <a:pt x="2366010" y="844398"/>
                                  <a:pt x="2297938" y="912495"/>
                                  <a:pt x="2213991" y="912495"/>
                                </a:cubicBezTo>
                                <a:lnTo>
                                  <a:pt x="152019" y="912495"/>
                                </a:lnTo>
                                <a:cubicBezTo>
                                  <a:pt x="68072" y="912495"/>
                                  <a:pt x="0" y="844398"/>
                                  <a:pt x="0" y="760349"/>
                                </a:cubicBezTo>
                                <a:lnTo>
                                  <a:pt x="0" y="152019"/>
                                </a:lnTo>
                                <a:cubicBezTo>
                                  <a:pt x="0" y="68073"/>
                                  <a:pt x="68072" y="0"/>
                                  <a:pt x="15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030425" y="1370075"/>
                            <a:ext cx="2366010" cy="91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10" h="912495">
                                <a:moveTo>
                                  <a:pt x="152019" y="0"/>
                                </a:moveTo>
                                <a:cubicBezTo>
                                  <a:pt x="68072" y="0"/>
                                  <a:pt x="0" y="68073"/>
                                  <a:pt x="0" y="152019"/>
                                </a:cubicBezTo>
                                <a:lnTo>
                                  <a:pt x="0" y="760349"/>
                                </a:lnTo>
                                <a:cubicBezTo>
                                  <a:pt x="0" y="844398"/>
                                  <a:pt x="68072" y="912495"/>
                                  <a:pt x="152019" y="912495"/>
                                </a:cubicBezTo>
                                <a:lnTo>
                                  <a:pt x="2213991" y="912495"/>
                                </a:lnTo>
                                <a:cubicBezTo>
                                  <a:pt x="2297938" y="912495"/>
                                  <a:pt x="2366010" y="844398"/>
                                  <a:pt x="2366010" y="760349"/>
                                </a:cubicBezTo>
                                <a:lnTo>
                                  <a:pt x="2366010" y="152019"/>
                                </a:lnTo>
                                <a:cubicBezTo>
                                  <a:pt x="2366010" y="68073"/>
                                  <a:pt x="2297938" y="0"/>
                                  <a:pt x="221399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2362784" y="1494155"/>
                            <a:ext cx="2317605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AREA DEPARTAMENTO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2802077" y="1728850"/>
                            <a:ext cx="1146694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COMANDO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2555189" y="1966595"/>
                            <a:ext cx="1750724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METROPOLITANO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3875228" y="1966595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4B0" w:rsidRDefault="00565D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449400" y="2261806"/>
                            <a:ext cx="594741" cy="392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41" h="392874">
                                <a:moveTo>
                                  <a:pt x="567309" y="0"/>
                                </a:moveTo>
                                <a:lnTo>
                                  <a:pt x="594741" y="42799"/>
                                </a:lnTo>
                                <a:lnTo>
                                  <a:pt x="142064" y="332170"/>
                                </a:lnTo>
                                <a:lnTo>
                                  <a:pt x="169418" y="374980"/>
                                </a:lnTo>
                                <a:lnTo>
                                  <a:pt x="0" y="392874"/>
                                </a:lnTo>
                                <a:lnTo>
                                  <a:pt x="87376" y="246583"/>
                                </a:lnTo>
                                <a:lnTo>
                                  <a:pt x="114727" y="289388"/>
                                </a:lnTo>
                                <a:lnTo>
                                  <a:pt x="56730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4441013" y="2186178"/>
                            <a:ext cx="679323" cy="40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3" h="403098">
                                <a:moveTo>
                                  <a:pt x="25146" y="0"/>
                                </a:moveTo>
                                <a:lnTo>
                                  <a:pt x="559607" y="305430"/>
                                </a:lnTo>
                                <a:lnTo>
                                  <a:pt x="584835" y="261328"/>
                                </a:lnTo>
                                <a:lnTo>
                                  <a:pt x="679323" y="403098"/>
                                </a:lnTo>
                                <a:lnTo>
                                  <a:pt x="509143" y="393650"/>
                                </a:lnTo>
                                <a:lnTo>
                                  <a:pt x="534396" y="349503"/>
                                </a:lnTo>
                                <a:lnTo>
                                  <a:pt x="0" y="44145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75" style="width:403.176pt;height:209.03pt;mso-position-horizontal-relative:char;mso-position-vertical-relative:line" coordsize="51203,26546">
                <v:rect id="Rectangle 1520" style="position:absolute;width:458;height:206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1" style="position:absolute;width:458;height:2064;left:0;top:3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2" style="position:absolute;width:458;height:2064;left:0;top: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3" style="position:absolute;width:458;height:2064;left:0;top:9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4" style="position:absolute;width:458;height:2064;left:0;top:12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5" style="position:absolute;width:458;height:2064;left:0;top:15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6" style="position:absolute;width:458;height:2064;left:0;top:18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7" style="position:absolute;width:458;height:2064;left:0;top:2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8" style="position:absolute;width:24288;height:7150;left:19046;top:403;" coordsize="2428875,715011" path="m119126,0l2309749,0c2375535,0,2428875,53340,2428875,119126l2428875,595885c2428875,661670,2375535,715011,2309749,715011l119126,715011c53340,715011,0,661670,0,595885l0,119126c0,53340,53340,0,119126,0x">
                  <v:stroke weight="0pt" endcap="flat" joinstyle="miter" miterlimit="10" on="false" color="#000000" opacity="0"/>
                  <v:fill on="true" color="#93d24e"/>
                </v:shape>
                <v:shape id="Shape 1529" style="position:absolute;width:24288;height:7150;left:19046;top:403;" coordsize="2428875,715011" path="m119126,0c53340,0,0,53340,0,119126l0,595885c0,661670,53340,715011,119126,715011l2309749,715011c2375535,715011,2428875,661670,2428875,595885l2428875,119126c2428875,53340,2375535,0,2309749,0x">
                  <v:stroke weight="0.75pt" endcap="round" joinstyle="round" on="true" color="#000000"/>
                  <v:fill on="false" color="#000000" opacity="0"/>
                </v:shape>
                <v:rect id="Rectangle 1530" style="position:absolute;width:27718;height:2394;left:20732;top: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DIRECTOR DE OPERACIONES</w:t>
                        </w:r>
                      </w:p>
                    </w:txbxContent>
                  </v:textbox>
                </v:rect>
                <v:rect id="Rectangle 1531" style="position:absolute;width:531;height:2394;left:41619;top: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2" style="position:absolute;width:531;height:2394;left:26801;top:4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3" style="position:absolute;width:6487;height:2394;left:27197;top:4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SSYPC </w:t>
                        </w:r>
                      </w:p>
                    </w:txbxContent>
                  </v:textbox>
                </v:rect>
                <v:rect id="Rectangle 1534" style="position:absolute;width:719;height:2394;left:32074;top:4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35" style="position:absolute;width:531;height:2394;left:32625;top:4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6" style="position:absolute;width:3311;height:2394;left:33022;top:4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537" style="position:absolute;width:531;height:2394;left:35551;top:4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8" style="position:absolute;width:1524;height:5619;left:30610;top:8087;" coordsize="152400,561975" path="m38100,0l114300,0l114300,421513l152400,421513l76200,561975l0,421513l38100,421513l38100,0x">
                  <v:stroke weight="0pt" endcap="round" joinstyle="round" on="false" color="#000000" opacity="0"/>
                  <v:fill on="true" color="#ff0000"/>
                </v:shape>
                <v:shape id="Shape 1539" style="position:absolute;width:1524;height:5619;left:30610;top:8087;" coordsize="152400,561975" path="m0,421513l38100,421513l38100,0l114300,0l114300,421513l152400,421513l76200,561975x">
                  <v:stroke weight="0.75pt" endcap="round" joinstyle="miter" miterlimit="8" on="true" color="#000000"/>
                  <v:fill on="false" color="#000000" opacity="0"/>
                </v:shape>
                <v:shape id="Shape 1540" style="position:absolute;width:23660;height:9124;left:20304;top:13700;" coordsize="2366010,912495" path="m152019,0l2213991,0c2297938,0,2366010,68073,2366010,152019l2366010,760349c2366010,844398,2297938,912495,2213991,912495l152019,912495c68072,912495,0,844398,0,760349l0,152019c0,68073,68072,0,152019,0x">
                  <v:stroke weight="0pt" endcap="round" joinstyle="miter" miterlimit="8" on="false" color="#000000" opacity="0"/>
                  <v:fill on="true" color="#dcdcdd"/>
                </v:shape>
                <v:shape id="Shape 1541" style="position:absolute;width:23660;height:9124;left:20304;top:13700;" coordsize="2366010,912495" path="m152019,0c68072,0,0,68073,0,152019l0,760349c0,844398,68072,912495,152019,912495l2213991,912495c2297938,912495,2366010,844398,2366010,760349l2366010,152019c2366010,68073,2297938,0,2213991,0x">
                  <v:stroke weight="0.75pt" endcap="round" joinstyle="round" on="true" color="#000000"/>
                  <v:fill on="false" color="#000000" opacity="0"/>
                </v:shape>
                <v:rect id="Rectangle 1542" style="position:absolute;width:23176;height:2394;left:23627;top:14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AREA DEPARTAMENTO </w:t>
                        </w:r>
                      </w:p>
                    </w:txbxContent>
                  </v:textbox>
                </v:rect>
                <v:rect id="Rectangle 1543" style="position:absolute;width:11466;height:2394;left:28020;top:17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COMANDO </w:t>
                        </w:r>
                      </w:p>
                    </w:txbxContent>
                  </v:textbox>
                </v:rect>
                <v:rect id="Rectangle 1544" style="position:absolute;width:17507;height:2394;left:25551;top:19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METROPOLITANO</w:t>
                        </w:r>
                      </w:p>
                    </w:txbxContent>
                  </v:textbox>
                </v:rect>
                <v:rect id="Rectangle 1545" style="position:absolute;width:531;height:2394;left:38752;top:19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6" style="position:absolute;width:5947;height:3928;left:14494;top:22618;" coordsize="594741,392874" path="m567309,0l594741,42799l142064,332170l169418,374980l0,392874l87376,246583l114727,289388l567309,0x">
                  <v:stroke weight="0pt" endcap="round" joinstyle="round" on="false" color="#000000" opacity="0"/>
                  <v:fill on="true" color="#ff0000"/>
                </v:shape>
                <v:shape id="Shape 1547" style="position:absolute;width:6793;height:4030;left:44410;top:21861;" coordsize="679323,403098" path="m25146,0l559607,305430l584835,261328l679323,403098l509143,393650l534396,349503l0,44145l25146,0x">
                  <v:stroke weight="0pt" endcap="round" joinstyle="round" on="false" color="#000000" opacity="0"/>
                  <v:fill on="true" color="#ff0000"/>
                </v:shape>
              </v:group>
            </w:pict>
          </mc:Fallback>
        </mc:AlternateContent>
      </w:r>
    </w:p>
    <w:p w:rsidR="006C44B0" w:rsidRDefault="006C44B0">
      <w:pPr>
        <w:sectPr w:rsidR="006C44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190" w:right="710" w:bottom="1291" w:left="720" w:header="706" w:footer="277" w:gutter="0"/>
          <w:cols w:space="720"/>
        </w:sectPr>
      </w:pPr>
    </w:p>
    <w:p w:rsidR="006C44B0" w:rsidRDefault="00565D46">
      <w:pPr>
        <w:spacing w:after="159" w:line="259" w:lineRule="auto"/>
        <w:ind w:left="706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C44B0" w:rsidRDefault="00565D46">
      <w:pPr>
        <w:spacing w:after="125" w:line="259" w:lineRule="auto"/>
        <w:ind w:left="706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C44B0" w:rsidRDefault="00565D46">
      <w:pPr>
        <w:tabs>
          <w:tab w:val="center" w:pos="706"/>
          <w:tab w:val="right" w:pos="409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456895</wp:posOffset>
                </wp:positionH>
                <wp:positionV relativeFrom="paragraph">
                  <wp:posOffset>-123821</wp:posOffset>
                </wp:positionV>
                <wp:extent cx="2438400" cy="895350"/>
                <wp:effectExtent l="0" t="0" r="0" b="0"/>
                <wp:wrapNone/>
                <wp:docPr id="18470" name="Group 18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895350"/>
                          <a:chOff x="0" y="0"/>
                          <a:chExt cx="2438400" cy="895350"/>
                        </a:xfrm>
                      </wpg:grpSpPr>
                      <wps:wsp>
                        <wps:cNvPr id="1785" name="Shape 1785"/>
                        <wps:cNvSpPr/>
                        <wps:spPr>
                          <a:xfrm>
                            <a:off x="0" y="0"/>
                            <a:ext cx="243840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895350">
                                <a:moveTo>
                                  <a:pt x="149225" y="0"/>
                                </a:moveTo>
                                <a:lnTo>
                                  <a:pt x="2289175" y="0"/>
                                </a:lnTo>
                                <a:cubicBezTo>
                                  <a:pt x="2371598" y="0"/>
                                  <a:pt x="2438400" y="66802"/>
                                  <a:pt x="2438400" y="149225"/>
                                </a:cubicBezTo>
                                <a:lnTo>
                                  <a:pt x="2438400" y="746125"/>
                                </a:lnTo>
                                <a:cubicBezTo>
                                  <a:pt x="2438400" y="828548"/>
                                  <a:pt x="2371598" y="895350"/>
                                  <a:pt x="2289175" y="895350"/>
                                </a:cubicBezTo>
                                <a:lnTo>
                                  <a:pt x="149225" y="895350"/>
                                </a:lnTo>
                                <a:cubicBezTo>
                                  <a:pt x="66815" y="895350"/>
                                  <a:pt x="0" y="828548"/>
                                  <a:pt x="0" y="746125"/>
                                </a:cubicBezTo>
                                <a:lnTo>
                                  <a:pt x="0" y="149225"/>
                                </a:lnTo>
                                <a:cubicBezTo>
                                  <a:pt x="0" y="66802"/>
                                  <a:pt x="66815" y="0"/>
                                  <a:pt x="149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0" y="0"/>
                            <a:ext cx="243840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895350">
                                <a:moveTo>
                                  <a:pt x="149225" y="0"/>
                                </a:moveTo>
                                <a:cubicBezTo>
                                  <a:pt x="66815" y="0"/>
                                  <a:pt x="0" y="66802"/>
                                  <a:pt x="0" y="149225"/>
                                </a:cubicBezTo>
                                <a:lnTo>
                                  <a:pt x="0" y="746125"/>
                                </a:lnTo>
                                <a:cubicBezTo>
                                  <a:pt x="0" y="828548"/>
                                  <a:pt x="66815" y="895350"/>
                                  <a:pt x="149225" y="895350"/>
                                </a:cubicBezTo>
                                <a:lnTo>
                                  <a:pt x="2289175" y="895350"/>
                                </a:lnTo>
                                <a:cubicBezTo>
                                  <a:pt x="2371598" y="895350"/>
                                  <a:pt x="2438400" y="828548"/>
                                  <a:pt x="2438400" y="746125"/>
                                </a:cubicBezTo>
                                <a:lnTo>
                                  <a:pt x="2438400" y="149225"/>
                                </a:lnTo>
                                <a:cubicBezTo>
                                  <a:pt x="2438400" y="66802"/>
                                  <a:pt x="2371598" y="0"/>
                                  <a:pt x="22891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470" style="width:192pt;height:70.5pt;position:absolute;z-index:-2147483420;mso-position-horizontal-relative:text;mso-position-horizontal:absolute;margin-left:35.976pt;mso-position-vertical-relative:text;margin-top:-9.7498pt;" coordsize="24384,8953">
                <v:shape id="Shape 1785" style="position:absolute;width:24384;height:8953;left:0;top:0;" coordsize="2438400,895350" path="m149225,0l2289175,0c2371598,0,2438400,66802,2438400,149225l2438400,746125c2438400,828548,2371598,895350,2289175,895350l149225,895350c66815,895350,0,828548,0,746125l0,149225c0,66802,66815,0,149225,0x">
                  <v:stroke weight="0pt" endcap="round" joinstyle="round" on="false" color="#000000" opacity="0"/>
                  <v:fill on="true" color="#ffc200"/>
                </v:shape>
                <v:shape id="Shape 1786" style="position:absolute;width:24384;height:8953;left:0;top:0;" coordsize="2438400,895350" path="m149225,0c66815,0,0,66802,0,149225l0,746125c0,828548,66815,895350,149225,895350l2289175,895350c2371598,895350,2438400,828548,2438400,746125l2438400,149225c2438400,66802,2371598,0,2289175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37"/>
          <w:vertAlign w:val="subscript"/>
        </w:rPr>
        <w:t xml:space="preserve"> </w:t>
      </w:r>
      <w:r>
        <w:rPr>
          <w:rFonts w:ascii="Calibri" w:eastAsia="Calibri" w:hAnsi="Calibri" w:cs="Calibri"/>
          <w:b/>
          <w:sz w:val="37"/>
          <w:vertAlign w:val="subscript"/>
        </w:rPr>
        <w:tab/>
      </w:r>
      <w:r>
        <w:rPr>
          <w:rFonts w:ascii="Calibri" w:eastAsia="Calibri" w:hAnsi="Calibri" w:cs="Calibri"/>
          <w:b/>
          <w:sz w:val="28"/>
        </w:rPr>
        <w:t xml:space="preserve">AREA DIVISION SALA DE </w:t>
      </w:r>
    </w:p>
    <w:p w:rsidR="006C44B0" w:rsidRDefault="00565D46">
      <w:pPr>
        <w:spacing w:after="4" w:line="259" w:lineRule="auto"/>
        <w:ind w:left="2003"/>
        <w:jc w:val="left"/>
      </w:pPr>
      <w:r>
        <w:rPr>
          <w:rFonts w:ascii="Calibri" w:eastAsia="Calibri" w:hAnsi="Calibri" w:cs="Calibri"/>
          <w:b/>
          <w:sz w:val="28"/>
        </w:rPr>
        <w:t xml:space="preserve">SITUACION </w:t>
      </w:r>
    </w:p>
    <w:p w:rsidR="006C44B0" w:rsidRDefault="00565D46">
      <w:pPr>
        <w:spacing w:after="0" w:line="259" w:lineRule="auto"/>
        <w:ind w:left="706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C44B0" w:rsidRDefault="00565D46">
      <w:pPr>
        <w:spacing w:after="4" w:line="259" w:lineRule="auto"/>
        <w:ind w:left="1619"/>
        <w:jc w:val="left"/>
      </w:pPr>
      <w:r>
        <w:rPr>
          <w:rFonts w:ascii="Calibri" w:eastAsia="Calibri" w:hAnsi="Calibri" w:cs="Calibri"/>
          <w:b/>
          <w:sz w:val="28"/>
        </w:rPr>
        <w:t xml:space="preserve">METROPOLITANA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C44B0" w:rsidRDefault="00565D46">
      <w:pPr>
        <w:spacing w:after="126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C44B0" w:rsidRDefault="00565D46">
      <w:pPr>
        <w:spacing w:after="4" w:line="259" w:lineRule="auto"/>
        <w:ind w:left="2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-294766</wp:posOffset>
                </wp:positionH>
                <wp:positionV relativeFrom="paragraph">
                  <wp:posOffset>-120776</wp:posOffset>
                </wp:positionV>
                <wp:extent cx="2356485" cy="895350"/>
                <wp:effectExtent l="0" t="0" r="0" b="0"/>
                <wp:wrapNone/>
                <wp:docPr id="18469" name="Group 18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485" cy="895350"/>
                          <a:chOff x="0" y="0"/>
                          <a:chExt cx="2356485" cy="895350"/>
                        </a:xfrm>
                      </wpg:grpSpPr>
                      <wps:wsp>
                        <wps:cNvPr id="1778" name="Shape 1778"/>
                        <wps:cNvSpPr/>
                        <wps:spPr>
                          <a:xfrm>
                            <a:off x="0" y="0"/>
                            <a:ext cx="235648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485" h="895350">
                                <a:moveTo>
                                  <a:pt x="149225" y="0"/>
                                </a:moveTo>
                                <a:lnTo>
                                  <a:pt x="2207260" y="0"/>
                                </a:lnTo>
                                <a:cubicBezTo>
                                  <a:pt x="2289683" y="0"/>
                                  <a:pt x="2356485" y="66802"/>
                                  <a:pt x="2356485" y="149225"/>
                                </a:cubicBezTo>
                                <a:lnTo>
                                  <a:pt x="2356485" y="746125"/>
                                </a:lnTo>
                                <a:cubicBezTo>
                                  <a:pt x="2356485" y="828548"/>
                                  <a:pt x="2289683" y="895350"/>
                                  <a:pt x="2207260" y="895350"/>
                                </a:cubicBezTo>
                                <a:lnTo>
                                  <a:pt x="149225" y="895350"/>
                                </a:lnTo>
                                <a:cubicBezTo>
                                  <a:pt x="66802" y="895350"/>
                                  <a:pt x="0" y="828548"/>
                                  <a:pt x="0" y="746125"/>
                                </a:cubicBezTo>
                                <a:lnTo>
                                  <a:pt x="0" y="149225"/>
                                </a:lnTo>
                                <a:cubicBezTo>
                                  <a:pt x="0" y="66802"/>
                                  <a:pt x="66802" y="0"/>
                                  <a:pt x="149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0" y="0"/>
                            <a:ext cx="235648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485" h="895350">
                                <a:moveTo>
                                  <a:pt x="149225" y="0"/>
                                </a:moveTo>
                                <a:cubicBezTo>
                                  <a:pt x="66802" y="0"/>
                                  <a:pt x="0" y="66802"/>
                                  <a:pt x="0" y="149225"/>
                                </a:cubicBezTo>
                                <a:lnTo>
                                  <a:pt x="0" y="746125"/>
                                </a:lnTo>
                                <a:cubicBezTo>
                                  <a:pt x="0" y="828548"/>
                                  <a:pt x="66802" y="895350"/>
                                  <a:pt x="149225" y="895350"/>
                                </a:cubicBezTo>
                                <a:lnTo>
                                  <a:pt x="2207260" y="895350"/>
                                </a:lnTo>
                                <a:cubicBezTo>
                                  <a:pt x="2289683" y="895350"/>
                                  <a:pt x="2356485" y="828548"/>
                                  <a:pt x="2356485" y="746125"/>
                                </a:cubicBezTo>
                                <a:lnTo>
                                  <a:pt x="2356485" y="149225"/>
                                </a:lnTo>
                                <a:cubicBezTo>
                                  <a:pt x="2356485" y="66802"/>
                                  <a:pt x="2289683" y="0"/>
                                  <a:pt x="220726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469" style="width:185.55pt;height:70.5pt;position:absolute;z-index:-2147483427;mso-position-horizontal-relative:text;mso-position-horizontal:absolute;margin-left:-23.21pt;mso-position-vertical-relative:text;margin-top:-9.51001pt;" coordsize="23564,8953">
                <v:shape id="Shape 1778" style="position:absolute;width:23564;height:8953;left:0;top:0;" coordsize="2356485,895350" path="m149225,0l2207260,0c2289683,0,2356485,66802,2356485,149225l2356485,746125c2356485,828548,2289683,895350,2207260,895350l149225,895350c66802,895350,0,828548,0,746125l0,149225c0,66802,66802,0,149225,0x">
                  <v:stroke weight="0pt" endcap="flat" joinstyle="miter" miterlimit="10" on="false" color="#000000" opacity="0"/>
                  <v:fill on="true" color="#ffc200"/>
                </v:shape>
                <v:shape id="Shape 1779" style="position:absolute;width:23564;height:8953;left:0;top:0;" coordsize="2356485,895350" path="m149225,0c66802,0,0,66802,0,149225l0,746125c0,828548,66802,895350,149225,895350l2207260,895350c2289683,895350,2356485,828548,2356485,746125l2356485,149225c2356485,66802,2289683,0,220726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8"/>
        </w:rPr>
        <w:t xml:space="preserve">AREA DIVISION CENTRO </w:t>
      </w:r>
    </w:p>
    <w:p w:rsidR="006C44B0" w:rsidRDefault="00565D46">
      <w:pPr>
        <w:spacing w:after="4" w:line="259" w:lineRule="auto"/>
        <w:ind w:left="24"/>
        <w:jc w:val="left"/>
      </w:pPr>
      <w:r>
        <w:rPr>
          <w:rFonts w:ascii="Calibri" w:eastAsia="Calibri" w:hAnsi="Calibri" w:cs="Calibri"/>
          <w:b/>
          <w:sz w:val="28"/>
        </w:rPr>
        <w:t xml:space="preserve">UNICO DE COMANDO Y </w:t>
      </w:r>
    </w:p>
    <w:p w:rsidR="006C44B0" w:rsidRDefault="00565D46">
      <w:pPr>
        <w:spacing w:after="0" w:line="259" w:lineRule="auto"/>
        <w:ind w:left="0" w:right="2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CONTROL </w:t>
      </w:r>
    </w:p>
    <w:p w:rsidR="006C44B0" w:rsidRDefault="006C44B0">
      <w:pPr>
        <w:sectPr w:rsidR="006C44B0">
          <w:type w:val="continuous"/>
          <w:pgSz w:w="12240" w:h="15840"/>
          <w:pgMar w:top="1440" w:right="2144" w:bottom="1440" w:left="720" w:header="720" w:footer="720" w:gutter="0"/>
          <w:cols w:num="2" w:space="720" w:equalWidth="0">
            <w:col w:w="3637" w:space="2684"/>
            <w:col w:w="3054"/>
          </w:cols>
        </w:sectPr>
      </w:pPr>
    </w:p>
    <w:p w:rsidR="006C44B0" w:rsidRDefault="00565D46">
      <w:pPr>
        <w:spacing w:after="36"/>
        <w:ind w:left="0" w:firstLine="360"/>
      </w:pPr>
      <w:r>
        <w:t xml:space="preserve">El Director de OPERACIONES podrá ser reemplazado por el Jefe del Área Departamento COMANDO METROPOLITANO. - </w:t>
      </w:r>
    </w:p>
    <w:p w:rsidR="006C44B0" w:rsidRDefault="00565D46">
      <w:pPr>
        <w:spacing w:after="111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C44B0" w:rsidRDefault="00565D46">
      <w:pPr>
        <w:pStyle w:val="Ttulo1"/>
        <w:ind w:left="695" w:hanging="350"/>
      </w:pPr>
      <w:r>
        <w:t xml:space="preserve">FUNCIONES Y RESPONSABILIDADES </w:t>
      </w:r>
    </w:p>
    <w:p w:rsidR="006C44B0" w:rsidRDefault="00565D46">
      <w:pPr>
        <w:spacing w:after="65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6C44B0" w:rsidRDefault="00565D46">
      <w:pPr>
        <w:spacing w:after="35"/>
        <w:ind w:left="0" w:firstLine="355"/>
      </w:pPr>
      <w:r>
        <w:rPr>
          <w:b/>
        </w:rPr>
        <w:t>DIRECTOR DEL PLAN Y DIRECTOR ALTERNO</w:t>
      </w:r>
      <w:r>
        <w:t>: Podrán cumplir el rol de Director Alterno el Jefe del Área Departamento CO</w:t>
      </w:r>
      <w:r>
        <w:t xml:space="preserve">MANDO METROPOLITANO, Jefe del Área División SALA DE SITUACION METROPOLITANA y Jefe del Área División CENTRO UNICO DE COMANDO Y CONTROL, en ese orden. </w:t>
      </w:r>
    </w:p>
    <w:p w:rsidR="006C44B0" w:rsidRDefault="00565D46">
      <w:pPr>
        <w:spacing w:after="72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C44B0" w:rsidRDefault="00565D46">
      <w:pPr>
        <w:spacing w:after="0" w:line="259" w:lineRule="auto"/>
        <w:jc w:val="left"/>
      </w:pPr>
      <w:r>
        <w:rPr>
          <w:b/>
        </w:rPr>
        <w:t xml:space="preserve">Actividades del Director del Plan, que podrán ser delegados en el Director Alterno: </w:t>
      </w:r>
    </w:p>
    <w:p w:rsidR="006C44B0" w:rsidRDefault="00565D46">
      <w:pPr>
        <w:numPr>
          <w:ilvl w:val="0"/>
          <w:numId w:val="3"/>
        </w:numPr>
        <w:ind w:hanging="346"/>
      </w:pPr>
      <w:r>
        <w:t>Evaluar las primer</w:t>
      </w:r>
      <w:r>
        <w:t xml:space="preserve">as informaciones a fin de determinar la magnitud del evento. </w:t>
      </w:r>
    </w:p>
    <w:p w:rsidR="006C44B0" w:rsidRDefault="00565D46">
      <w:pPr>
        <w:numPr>
          <w:ilvl w:val="0"/>
          <w:numId w:val="3"/>
        </w:numPr>
        <w:ind w:hanging="346"/>
      </w:pPr>
      <w:r>
        <w:t xml:space="preserve">Solicitar información a otros organismos de emergencias. </w:t>
      </w:r>
    </w:p>
    <w:p w:rsidR="006C44B0" w:rsidRDefault="00565D46">
      <w:pPr>
        <w:numPr>
          <w:ilvl w:val="0"/>
          <w:numId w:val="3"/>
        </w:numPr>
        <w:ind w:hanging="346"/>
      </w:pPr>
      <w:r>
        <w:lastRenderedPageBreak/>
        <w:t xml:space="preserve">Disponer progresivamente de los recursos humanos y logísticos disponibles. </w:t>
      </w:r>
    </w:p>
    <w:p w:rsidR="006C44B0" w:rsidRDefault="00565D46">
      <w:pPr>
        <w:numPr>
          <w:ilvl w:val="0"/>
          <w:numId w:val="3"/>
        </w:numPr>
        <w:ind w:hanging="346"/>
      </w:pPr>
      <w:r>
        <w:t>Articular y coordinar necesidades con otros organismos del G</w:t>
      </w:r>
      <w:r>
        <w:t xml:space="preserve">CABA. </w:t>
      </w:r>
    </w:p>
    <w:p w:rsidR="006C44B0" w:rsidRDefault="00565D46">
      <w:pPr>
        <w:numPr>
          <w:ilvl w:val="0"/>
          <w:numId w:val="3"/>
        </w:numPr>
        <w:ind w:hanging="346"/>
      </w:pPr>
      <w:r>
        <w:t xml:space="preserve">Coordinar y   Concertar la información recibida con la Dirección General de Conducción Operativa y/o con el Departamento Federal de Emergencia de la Policía Federal Argentina o bien con la Prefectura Naval Argentina o Gendarmería Nacional. </w:t>
      </w:r>
    </w:p>
    <w:p w:rsidR="006C44B0" w:rsidRDefault="00565D46">
      <w:pPr>
        <w:numPr>
          <w:ilvl w:val="0"/>
          <w:numId w:val="3"/>
        </w:numPr>
        <w:ind w:hanging="346"/>
      </w:pPr>
      <w:r>
        <w:t xml:space="preserve">Ordenar </w:t>
      </w:r>
      <w:r>
        <w:t xml:space="preserve">la implementación de las Zonas de IMPACTO, INFLUENCIA Y ADYACENCIA, de acuerdo a lo estatuido en el Plan Director de la C.A.B.A. </w:t>
      </w:r>
    </w:p>
    <w:p w:rsidR="006C44B0" w:rsidRDefault="00565D46">
      <w:pPr>
        <w:numPr>
          <w:ilvl w:val="0"/>
          <w:numId w:val="3"/>
        </w:numPr>
        <w:ind w:hanging="346"/>
      </w:pPr>
      <w:r>
        <w:t xml:space="preserve">Mantener informado a la Superioridad mediante los sistemas tecnológicos disponibles. </w:t>
      </w:r>
    </w:p>
    <w:p w:rsidR="006C44B0" w:rsidRDefault="00565D46">
      <w:pPr>
        <w:numPr>
          <w:ilvl w:val="0"/>
          <w:numId w:val="3"/>
        </w:numPr>
        <w:ind w:hanging="346"/>
      </w:pPr>
      <w:r>
        <w:t>Supervisar la actividad de las Áreas a s</w:t>
      </w:r>
      <w:r>
        <w:t xml:space="preserve">u cargo.  </w:t>
      </w:r>
    </w:p>
    <w:p w:rsidR="006C44B0" w:rsidRDefault="00565D46">
      <w:pPr>
        <w:numPr>
          <w:ilvl w:val="0"/>
          <w:numId w:val="3"/>
        </w:numPr>
        <w:ind w:hanging="346"/>
      </w:pPr>
      <w:r>
        <w:t xml:space="preserve">Monitorear las acciones que se estén desarrollando. </w:t>
      </w:r>
    </w:p>
    <w:p w:rsidR="006C44B0" w:rsidRDefault="00565D46">
      <w:pPr>
        <w:numPr>
          <w:ilvl w:val="0"/>
          <w:numId w:val="3"/>
        </w:numPr>
        <w:spacing w:after="78"/>
        <w:ind w:hanging="346"/>
      </w:pPr>
      <w:r>
        <w:t xml:space="preserve">Disposición de imágenes en general a través del C.M.U. de la Superintendencia de Comunicaciones y Servicios Técnicos. </w:t>
      </w:r>
    </w:p>
    <w:p w:rsidR="006C44B0" w:rsidRDefault="00565D46">
      <w:pPr>
        <w:numPr>
          <w:ilvl w:val="0"/>
          <w:numId w:val="3"/>
        </w:numPr>
        <w:ind w:hanging="346"/>
      </w:pPr>
      <w:r>
        <w:t>Ordenar la realización del informe cronológico sobre el desarrollo del acontecimiento mediante los medios tecnológicos disponibles</w:t>
      </w:r>
      <w:r>
        <w:rPr>
          <w:rFonts w:ascii="Calibri" w:eastAsia="Calibri" w:hAnsi="Calibri" w:cs="Calibri"/>
          <w:sz w:val="24"/>
        </w:rPr>
        <w:t xml:space="preserve">. </w:t>
      </w:r>
    </w:p>
    <w:p w:rsidR="006C44B0" w:rsidRDefault="00565D46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C44B0" w:rsidRDefault="00565D46">
      <w:pPr>
        <w:pStyle w:val="Ttulo1"/>
        <w:spacing w:after="76"/>
        <w:ind w:left="691" w:hanging="346"/>
      </w:pPr>
      <w:r>
        <w:t xml:space="preserve">OTROS FUNCIONARIOS INVOLUCRADOS EN LA EMERGENCIA </w:t>
      </w:r>
    </w:p>
    <w:p w:rsidR="006C44B0" w:rsidRDefault="00565D46">
      <w:pPr>
        <w:spacing w:after="0" w:line="259" w:lineRule="auto"/>
        <w:ind w:left="355"/>
        <w:jc w:val="left"/>
      </w:pPr>
      <w:r>
        <w:rPr>
          <w:b/>
        </w:rPr>
        <w:t xml:space="preserve">      JEFE OPERTIVO DEL INCIDENTE </w:t>
      </w:r>
    </w:p>
    <w:p w:rsidR="006C44B0" w:rsidRDefault="00565D46">
      <w:pPr>
        <w:numPr>
          <w:ilvl w:val="0"/>
          <w:numId w:val="4"/>
        </w:numPr>
        <w:ind w:hanging="346"/>
      </w:pPr>
      <w:r>
        <w:t xml:space="preserve">Recibe orden de desplazarse al lugar del suceso.  </w:t>
      </w:r>
    </w:p>
    <w:p w:rsidR="006C44B0" w:rsidRDefault="00565D46">
      <w:pPr>
        <w:numPr>
          <w:ilvl w:val="0"/>
          <w:numId w:val="4"/>
        </w:numPr>
        <w:ind w:hanging="346"/>
      </w:pPr>
      <w:r>
        <w:t xml:space="preserve">En el lugar coordinara, dispondrá, evaluara, las necesidades de recursos humanos y logísticos necesarios. </w:t>
      </w:r>
    </w:p>
    <w:p w:rsidR="006C44B0" w:rsidRDefault="00565D46">
      <w:pPr>
        <w:numPr>
          <w:ilvl w:val="0"/>
          <w:numId w:val="4"/>
        </w:numPr>
        <w:ind w:hanging="346"/>
      </w:pPr>
      <w:r>
        <w:t xml:space="preserve">Establece la zona de IMPACTO. </w:t>
      </w:r>
    </w:p>
    <w:p w:rsidR="006C44B0" w:rsidRDefault="00565D46">
      <w:pPr>
        <w:numPr>
          <w:ilvl w:val="0"/>
          <w:numId w:val="4"/>
        </w:numPr>
        <w:spacing w:after="42"/>
        <w:ind w:hanging="346"/>
      </w:pPr>
      <w:r>
        <w:t>Realiza enlace a su nivel operativo con otros organismos de la Ciud</w:t>
      </w:r>
      <w:r>
        <w:t xml:space="preserve">ad y Nacionales.  </w:t>
      </w:r>
    </w:p>
    <w:p w:rsidR="006C44B0" w:rsidRDefault="00565D46">
      <w:pPr>
        <w:numPr>
          <w:ilvl w:val="0"/>
          <w:numId w:val="4"/>
        </w:numPr>
        <w:ind w:hanging="346"/>
      </w:pPr>
      <w:r>
        <w:t xml:space="preserve">Coordina con la SALA DE SITUACION sobre 1) cortes de tránsito, 2) corredores sanitarios de Emergencias, 3) neutralización de arterias, 4) evacuación de personas de la zona de IMPACTO a la zona de INFLUENCIA, con acompañamiento policial, </w:t>
      </w:r>
      <w:r>
        <w:t>5) solicitara la presencia de otros Oficiales de Dirección si la situación lo amerita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Segoe UI Symbol" w:eastAsia="Segoe UI Symbol" w:hAnsi="Segoe UI Symbol" w:cs="Segoe UI Symbol"/>
        </w:rPr>
        <w:t></w:t>
      </w:r>
      <w:r>
        <w:t xml:space="preserve"> Mantendrá informado por la frecuencia METRO 3 a la SALA DE SITUACION acerca del desarrollo del incidente. </w:t>
      </w:r>
    </w:p>
    <w:p w:rsidR="006C44B0" w:rsidRDefault="00565D46">
      <w:pPr>
        <w:numPr>
          <w:ilvl w:val="0"/>
          <w:numId w:val="4"/>
        </w:numPr>
        <w:spacing w:after="25"/>
        <w:ind w:hanging="346"/>
      </w:pPr>
      <w:r>
        <w:t>Solicitará el apoyo del Gabinete Psicológico del Área Divisi</w:t>
      </w:r>
      <w:r>
        <w:t xml:space="preserve">ón CENTRO UNICO DE COMANDO Y CONTROL de ser necesario. </w:t>
      </w:r>
    </w:p>
    <w:p w:rsidR="006C44B0" w:rsidRDefault="00565D46">
      <w:pPr>
        <w:numPr>
          <w:ilvl w:val="0"/>
          <w:numId w:val="4"/>
        </w:numPr>
        <w:ind w:hanging="346"/>
      </w:pPr>
      <w:r>
        <w:t xml:space="preserve">Sistematizara toda la información operativa de las acciones en el lugar. </w:t>
      </w:r>
    </w:p>
    <w:p w:rsidR="006C44B0" w:rsidRDefault="00565D46">
      <w:pPr>
        <w:numPr>
          <w:ilvl w:val="0"/>
          <w:numId w:val="4"/>
        </w:numPr>
        <w:ind w:hanging="346"/>
      </w:pPr>
      <w:r>
        <w:t xml:space="preserve">Coordinará con la SALA DE SITUACION el establecimiento de la Zona de INFLUENCIA de ser requerida. </w:t>
      </w:r>
    </w:p>
    <w:p w:rsidR="006C44B0" w:rsidRDefault="00565D46">
      <w:pPr>
        <w:numPr>
          <w:ilvl w:val="0"/>
          <w:numId w:val="4"/>
        </w:numPr>
        <w:ind w:hanging="346"/>
      </w:pPr>
      <w:r>
        <w:t>También deberá establecer l</w:t>
      </w:r>
      <w:r>
        <w:t xml:space="preserve">a Zona de ADYACENCIA de ser solicitada.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C44B0" w:rsidRDefault="00565D46">
      <w:pPr>
        <w:pStyle w:val="Ttulo1"/>
        <w:spacing w:after="81"/>
        <w:ind w:left="691" w:hanging="346"/>
      </w:pPr>
      <w:r>
        <w:t xml:space="preserve">OPERATIVIDAD </w:t>
      </w:r>
    </w:p>
    <w:p w:rsidR="006C44B0" w:rsidRDefault="00565D46">
      <w:pPr>
        <w:spacing w:after="132" w:line="259" w:lineRule="auto"/>
        <w:ind w:left="730"/>
        <w:jc w:val="left"/>
      </w:pPr>
      <w:r>
        <w:rPr>
          <w:b/>
        </w:rPr>
        <w:t xml:space="preserve">a) ALERTA </w:t>
      </w:r>
    </w:p>
    <w:p w:rsidR="006C44B0" w:rsidRDefault="00565D46">
      <w:pPr>
        <w:numPr>
          <w:ilvl w:val="0"/>
          <w:numId w:val="5"/>
        </w:numPr>
        <w:ind w:hanging="350"/>
      </w:pPr>
      <w:r>
        <w:t>Se recibe a través del personal policial en servicio o fuera de servicio (personal de a pie, móviles, motos, etc.)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>Por comunicación de la Línea de Emergencia 103.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Por comunicación del Servicio Meteorológico Nacional.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Por comunicación del Departamento Federal de Emergencias de la P.F.A.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Por intermedio de los medios periodísticos en general.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lastRenderedPageBreak/>
        <w:t>SAME.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Cuerpo de Agentes de Control de Tránsito y Transporte.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Con la conf</w:t>
      </w:r>
      <w:r>
        <w:t>irmación del acontecimiento, se procede a iniciar un suceso en el cual se volcarán las novedades, solicitudes, en forma cronológica.</w:t>
      </w:r>
      <w:r>
        <w:rPr>
          <w:b/>
        </w:rPr>
        <w:t xml:space="preserve"> </w:t>
      </w:r>
    </w:p>
    <w:p w:rsidR="006C44B0" w:rsidRDefault="00565D46">
      <w:pPr>
        <w:spacing w:after="95" w:line="259" w:lineRule="auto"/>
        <w:ind w:left="72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0" w:line="259" w:lineRule="auto"/>
        <w:ind w:left="730"/>
        <w:jc w:val="left"/>
      </w:pPr>
      <w:r>
        <w:rPr>
          <w:b/>
        </w:rPr>
        <w:t xml:space="preserve">b) NOTIFICACION </w:t>
      </w:r>
    </w:p>
    <w:p w:rsidR="006C44B0" w:rsidRDefault="00565D46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 xml:space="preserve">El Área División CENTRO UNICO DE COMANDO Y CONTROL al recibir información sobre un incidente crítico </w:t>
      </w:r>
      <w:r>
        <w:t>notificará al Área División SALA DE SITUACION METROPOLITANA.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spacing w:after="25"/>
        <w:ind w:hanging="350"/>
      </w:pPr>
      <w:r>
        <w:t>El Área División SALA DE SITUACION METROPOLITANA procederá a realizar las notificaciones a las distintas áreas para el envío de recursos al lugar del evento.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Notificará a los organismos de la C</w:t>
      </w:r>
      <w:r>
        <w:t>.A.B.A. a través del Sistema Integrado ISAFETY.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Notificará a la Dirección de CONDUCCION OPERATIVA de la P.F.A.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Se informará lo acontecido a Comando Institucional de la Policía Metropolitana.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 xml:space="preserve">Notificación del S.A.M.E. por la línea telefónica dispuesta a </w:t>
      </w:r>
      <w:r>
        <w:t>tal efecto.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Notificación del B.A.P. dependiente del Ministerio de Desarrollo Social de la C.A.B.A.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>Notificar al Director General de Defensa Civil de la C.A.B.A.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5"/>
        </w:numPr>
        <w:ind w:hanging="350"/>
      </w:pPr>
      <w:r>
        <w:t xml:space="preserve">Notificar al Comando Institucional de esta policía. </w:t>
      </w:r>
      <w:r>
        <w:rPr>
          <w:b/>
        </w:rPr>
        <w:t xml:space="preserve"> </w:t>
      </w:r>
    </w:p>
    <w:p w:rsidR="006C44B0" w:rsidRDefault="00565D46">
      <w:pPr>
        <w:spacing w:after="116" w:line="259" w:lineRule="auto"/>
        <w:ind w:left="72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C44B0" w:rsidRDefault="00565D46">
      <w:pPr>
        <w:pStyle w:val="Ttulo1"/>
        <w:spacing w:after="96"/>
        <w:ind w:left="691" w:hanging="346"/>
      </w:pPr>
      <w:r>
        <w:t xml:space="preserve">EVALUACION DEL IMPACTO </w:t>
      </w:r>
    </w:p>
    <w:p w:rsidR="006C44B0" w:rsidRDefault="00565D46">
      <w:pPr>
        <w:numPr>
          <w:ilvl w:val="0"/>
          <w:numId w:val="6"/>
        </w:numPr>
        <w:spacing w:after="0" w:line="240" w:lineRule="auto"/>
        <w:ind w:hanging="346"/>
      </w:pPr>
      <w:r>
        <w:t xml:space="preserve">El primer interventor procederá a realizar una evaluación “in situ” para informar a la Sala de Situación sobre que </w:t>
      </w:r>
      <w:r>
        <w:t>acontece.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6"/>
        </w:numPr>
        <w:spacing w:after="25"/>
        <w:ind w:hanging="346"/>
      </w:pPr>
      <w:r>
        <w:t>Solicitará a la Sala de Situación los recursos humanos y logísticos a fin de implementar las primeras medidas de seguridad.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6"/>
        </w:numPr>
        <w:ind w:hanging="346"/>
      </w:pPr>
      <w:r>
        <w:t>Con l</w:t>
      </w:r>
      <w:r>
        <w:t>a información reunida la Sala de Situación notifica a las instancias operativas.</w:t>
      </w:r>
      <w:r>
        <w:rPr>
          <w:b/>
        </w:rPr>
        <w:t xml:space="preserve"> </w:t>
      </w:r>
    </w:p>
    <w:p w:rsidR="006C44B0" w:rsidRDefault="00565D46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    </w:t>
      </w:r>
    </w:p>
    <w:p w:rsidR="006C44B0" w:rsidRDefault="00565D46">
      <w:pPr>
        <w:pStyle w:val="Ttulo1"/>
        <w:ind w:left="691" w:hanging="346"/>
      </w:pPr>
      <w:r>
        <w:t>ACTIVACION DEL PLAN</w:t>
      </w:r>
      <w:r>
        <w:rPr>
          <w:b w:val="0"/>
        </w:rPr>
        <w:t xml:space="preserve"> </w:t>
      </w:r>
    </w:p>
    <w:p w:rsidR="006C44B0" w:rsidRDefault="00565D46">
      <w:pPr>
        <w:ind w:left="705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El Director de Operaciones o quien ocupe su lugar dará la orden de proceder con la aplicación del presente Plan Operativo. </w:t>
      </w:r>
    </w:p>
    <w:p w:rsidR="006C44B0" w:rsidRDefault="00565D46">
      <w:pPr>
        <w:spacing w:after="0" w:line="259" w:lineRule="auto"/>
        <w:ind w:left="0" w:firstLine="0"/>
        <w:jc w:val="left"/>
      </w:pPr>
      <w:r>
        <w:t xml:space="preserve"> </w:t>
      </w:r>
    </w:p>
    <w:p w:rsidR="006C44B0" w:rsidRDefault="00565D46">
      <w:pPr>
        <w:spacing w:after="47" w:line="259" w:lineRule="auto"/>
        <w:ind w:left="720" w:firstLine="0"/>
        <w:jc w:val="left"/>
      </w:pPr>
      <w:r>
        <w:t xml:space="preserve"> </w:t>
      </w:r>
    </w:p>
    <w:p w:rsidR="006C44B0" w:rsidRDefault="00565D46">
      <w:pPr>
        <w:pStyle w:val="Ttulo1"/>
        <w:ind w:left="815" w:hanging="470"/>
      </w:pPr>
      <w:r>
        <w:t xml:space="preserve">MOVILIZACION DE RECURSOS ESENCIALES  </w:t>
      </w:r>
    </w:p>
    <w:p w:rsidR="006C44B0" w:rsidRDefault="00565D46">
      <w:pPr>
        <w:ind w:left="705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La Sala de Situación conforme a la magnitud del Incidente adverso, procederá a movilizar los recursos humanos y materiales, en congruencia con los niveles y fases que la situación imperante desarrolle.</w:t>
      </w:r>
      <w:r>
        <w:rPr>
          <w:b/>
        </w:rPr>
        <w:t xml:space="preserve"> </w:t>
      </w:r>
    </w:p>
    <w:p w:rsidR="006C44B0" w:rsidRDefault="00565D4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52" w:line="259" w:lineRule="auto"/>
        <w:ind w:left="720" w:firstLine="0"/>
        <w:jc w:val="left"/>
      </w:pPr>
      <w:r>
        <w:rPr>
          <w:b/>
        </w:rPr>
        <w:t xml:space="preserve"> </w:t>
      </w:r>
    </w:p>
    <w:p w:rsidR="006C44B0" w:rsidRDefault="00565D46">
      <w:pPr>
        <w:pStyle w:val="Ttulo1"/>
        <w:ind w:left="815" w:hanging="470"/>
      </w:pPr>
      <w:r>
        <w:lastRenderedPageBreak/>
        <w:t>PROCESO</w:t>
      </w:r>
      <w:r>
        <w:t xml:space="preserve">S ESENCIALES DE ACTUACION </w:t>
      </w:r>
    </w:p>
    <w:p w:rsidR="006C44B0" w:rsidRDefault="00565D46">
      <w:pPr>
        <w:spacing w:after="0" w:line="259" w:lineRule="auto"/>
        <w:ind w:left="720" w:firstLine="0"/>
        <w:jc w:val="left"/>
      </w:pPr>
      <w:r>
        <w:rPr>
          <w:b/>
          <w:sz w:val="24"/>
        </w:rPr>
        <w:t xml:space="preserve"> </w:t>
      </w:r>
    </w:p>
    <w:p w:rsidR="006C44B0" w:rsidRDefault="00565D46">
      <w:pPr>
        <w:ind w:left="730"/>
      </w:pPr>
      <w:r>
        <w:t xml:space="preserve">La Sala de Situación coordinara las acciones operativas de la siguiente forma: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 móvil y/o Oficial de Dirección al lugar del evento con megáfono.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Recepción de información sobre lo acontecido.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 xml:space="preserve">La misma, manifestara lo </w:t>
      </w:r>
      <w:r>
        <w:t xml:space="preserve">que se observa, conteniendo: magnitud de lo acaecido, traza que ocupa el suceso, si hay personas atrapadas, heridas, necesidades primarias. 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 personal de las Brigadas de Rápida Intervención.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Solicitud de vallado perimetral.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Solicitud de Ambulanc</w:t>
      </w:r>
      <w:r>
        <w:t>ias del SAME al lugar.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Solicitud de personal de Bomberos de la P.F.A.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del camión de exteriores para la recepción de imágenes en directo.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 brigada móvil de video.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 personal para conformar cordones de seguridad.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 móviles y motos, para realizar las neutralizaciones de tránsito.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 motos para acompañamiento de ambulancia y diagrama de corredores de emergencia.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>Envío de la dotación del Área División Riesgos Especiales.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Informar al Departamento Fede</w:t>
      </w:r>
      <w:r>
        <w:t>ral de Emergencias sobre el incidente que se está desarrollando.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 Brigadas de la Superintendencia de Investigaciones para patrullajes de seguridad.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Elaboración del parte cronológico de los acontecimientos el cual quedara plasmado cronológicamente</w:t>
      </w:r>
      <w:r>
        <w:t xml:space="preserve"> en el evento, mediante el Sistema ISAFETY.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Mantener informada a la Superioridad sobre la actividad que se desarrolla.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del Comando móvil para operar desde el lugar de ser necesario.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Envío de micros para el traslado de personal.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Disponer de person</w:t>
      </w:r>
      <w:r>
        <w:t>al para seguridad en Hospitales, más la misión de recabar información sobre los datos filiatorios, morfológicos y vestimenta de las víctimas.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Elaboración de listado de víctimas y diagnóstico, discriminados por hospitales.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Proponer la concreción de un Com</w:t>
      </w:r>
      <w:r>
        <w:t>ando Unificado con las fuerzas federales.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ind w:hanging="346"/>
      </w:pPr>
      <w:r>
        <w:t>Informar que acontece al Gerente Operativo de la Línea de Emergencias 103 para que informe a sus efectores.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spacing w:after="26"/>
        <w:ind w:hanging="346"/>
      </w:pPr>
      <w:r>
        <w:t>Envió de personal del Área División Intervenciones Complejas y Área División Operaciones Especiales Metr</w:t>
      </w:r>
      <w:r>
        <w:t>opolitanas para tareas específicas de seguridad pública.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7"/>
        </w:numPr>
        <w:spacing w:after="0" w:line="259" w:lineRule="auto"/>
        <w:ind w:hanging="346"/>
      </w:pPr>
      <w:r>
        <w:rPr>
          <w:rFonts w:ascii="Calibri" w:eastAsia="Calibri" w:hAnsi="Calibri" w:cs="Calibri"/>
        </w:rPr>
        <w:t>Disposición de recorridas para brindar seguridad en la zona afectada.</w:t>
      </w:r>
      <w:r>
        <w:rPr>
          <w:rFonts w:ascii="Calibri" w:eastAsia="Calibri" w:hAnsi="Calibri" w:cs="Calibri"/>
          <w:b/>
        </w:rPr>
        <w:t xml:space="preserve"> </w:t>
      </w:r>
    </w:p>
    <w:p w:rsidR="006C44B0" w:rsidRDefault="00565D46">
      <w:pPr>
        <w:spacing w:after="171" w:line="259" w:lineRule="auto"/>
        <w:ind w:left="696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C44B0" w:rsidRDefault="00565D46">
      <w:pPr>
        <w:spacing w:after="182" w:line="228" w:lineRule="auto"/>
        <w:ind w:left="0" w:right="10031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6C44B0" w:rsidRDefault="00565D46">
      <w:pPr>
        <w:pStyle w:val="Ttulo1"/>
        <w:spacing w:after="72"/>
        <w:ind w:left="815" w:hanging="470"/>
      </w:pPr>
      <w:r>
        <w:t xml:space="preserve">DESACTIVACION DEL PLAN </w:t>
      </w:r>
    </w:p>
    <w:p w:rsidR="006C44B0" w:rsidRDefault="00565D46">
      <w:pPr>
        <w:numPr>
          <w:ilvl w:val="0"/>
          <w:numId w:val="8"/>
        </w:numPr>
        <w:spacing w:after="25"/>
        <w:ind w:hanging="360"/>
      </w:pPr>
      <w:r>
        <w:t>Superada la situación crítica el Director General de Defensa Civil desactiva el plan y ordena el r</w:t>
      </w:r>
      <w:r>
        <w:t>egreso a la base del personal y recursos movilizados.</w:t>
      </w:r>
      <w:r>
        <w:rPr>
          <w:b/>
        </w:rPr>
        <w:t xml:space="preserve"> </w:t>
      </w:r>
    </w:p>
    <w:p w:rsidR="006C44B0" w:rsidRDefault="00565D46">
      <w:pPr>
        <w:numPr>
          <w:ilvl w:val="0"/>
          <w:numId w:val="8"/>
        </w:numPr>
        <w:ind w:hanging="360"/>
      </w:pPr>
      <w:r>
        <w:t>Se retransmite a la totalidad del personal involucrado el reintegro a sus respectivas bases.</w:t>
      </w:r>
      <w:r>
        <w:rPr>
          <w:b/>
        </w:rPr>
        <w:t xml:space="preserve"> </w:t>
      </w:r>
    </w:p>
    <w:p w:rsidR="006C44B0" w:rsidRDefault="00565D46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TELEFONOS DE CONTACTO</w:t>
      </w:r>
      <w:r>
        <w:rPr>
          <w:b/>
        </w:rPr>
        <w:t xml:space="preserve">: </w:t>
      </w:r>
    </w:p>
    <w:p w:rsidR="006C44B0" w:rsidRDefault="00565D46">
      <w:pPr>
        <w:spacing w:after="3" w:line="259" w:lineRule="auto"/>
        <w:ind w:left="0" w:firstLine="0"/>
        <w:jc w:val="left"/>
      </w:pPr>
      <w:r>
        <w:rPr>
          <w:b/>
        </w:rPr>
        <w:t xml:space="preserve"> </w:t>
      </w:r>
    </w:p>
    <w:p w:rsidR="006C44B0" w:rsidRDefault="00565D46">
      <w:pPr>
        <w:numPr>
          <w:ilvl w:val="0"/>
          <w:numId w:val="9"/>
        </w:numPr>
        <w:spacing w:after="0" w:line="259" w:lineRule="auto"/>
        <w:ind w:hanging="346"/>
        <w:jc w:val="left"/>
      </w:pPr>
      <w:r>
        <w:rPr>
          <w:b/>
        </w:rPr>
        <w:t xml:space="preserve">Área División SALA DE SITUACION METROPOLITANA </w:t>
      </w:r>
    </w:p>
    <w:p w:rsidR="006C44B0" w:rsidRDefault="00565D46">
      <w:pPr>
        <w:tabs>
          <w:tab w:val="center" w:pos="1767"/>
        </w:tabs>
        <w:ind w:left="0" w:firstLine="0"/>
        <w:jc w:val="left"/>
      </w:pPr>
      <w:r>
        <w:rPr>
          <w:b/>
        </w:rPr>
        <w:t xml:space="preserve">  </w:t>
      </w:r>
      <w:r>
        <w:rPr>
          <w:b/>
        </w:rPr>
        <w:tab/>
      </w:r>
      <w:r>
        <w:t xml:space="preserve">4858-6300 interno 7611 </w:t>
      </w:r>
    </w:p>
    <w:p w:rsidR="006C44B0" w:rsidRDefault="00565D46">
      <w:pPr>
        <w:ind w:left="716"/>
      </w:pPr>
      <w:r>
        <w:t xml:space="preserve">Nextel: 666*103    /    666*626 </w:t>
      </w:r>
    </w:p>
    <w:p w:rsidR="006C44B0" w:rsidRDefault="00565D46">
      <w:pPr>
        <w:spacing w:after="0" w:line="259" w:lineRule="auto"/>
        <w:ind w:left="706" w:firstLine="0"/>
        <w:jc w:val="left"/>
      </w:pPr>
      <w:r>
        <w:t xml:space="preserve"> </w:t>
      </w:r>
    </w:p>
    <w:p w:rsidR="006C44B0" w:rsidRDefault="00565D46">
      <w:pPr>
        <w:numPr>
          <w:ilvl w:val="0"/>
          <w:numId w:val="9"/>
        </w:numPr>
        <w:spacing w:after="0" w:line="259" w:lineRule="auto"/>
        <w:ind w:hanging="346"/>
        <w:jc w:val="left"/>
      </w:pPr>
      <w:r>
        <w:rPr>
          <w:b/>
        </w:rPr>
        <w:t xml:space="preserve">Área División CENTRO UNICO DE COMANDO Y CONTROL </w:t>
      </w:r>
    </w:p>
    <w:p w:rsidR="006C44B0" w:rsidRDefault="00565D46">
      <w:pPr>
        <w:ind w:left="730" w:right="6778"/>
      </w:pPr>
      <w:r>
        <w:t>4858-6300 interno 7500/7600 Nextel: 666*101   / 666*154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C44B0">
      <w:type w:val="continuous"/>
      <w:pgSz w:w="12240" w:h="15840"/>
      <w:pgMar w:top="3209" w:right="712" w:bottom="159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46" w:rsidRDefault="00565D46">
      <w:pPr>
        <w:spacing w:after="0" w:line="240" w:lineRule="auto"/>
      </w:pPr>
      <w:r>
        <w:separator/>
      </w:r>
    </w:p>
  </w:endnote>
  <w:endnote w:type="continuationSeparator" w:id="0">
    <w:p w:rsidR="00565D46" w:rsidRDefault="0056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B0" w:rsidRDefault="00565D46">
    <w:pPr>
      <w:spacing w:after="7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439217</wp:posOffset>
              </wp:positionH>
              <wp:positionV relativeFrom="page">
                <wp:posOffset>9198559</wp:posOffset>
              </wp:positionV>
              <wp:extent cx="6896989" cy="18288"/>
              <wp:effectExtent l="0" t="0" r="0" b="0"/>
              <wp:wrapSquare wrapText="bothSides"/>
              <wp:docPr id="20166" name="Group 20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989" cy="18288"/>
                        <a:chOff x="0" y="0"/>
                        <a:chExt cx="6896989" cy="18288"/>
                      </a:xfrm>
                    </wpg:grpSpPr>
                    <wps:wsp>
                      <wps:cNvPr id="20708" name="Shape 20708"/>
                      <wps:cNvSpPr/>
                      <wps:spPr>
                        <a:xfrm>
                          <a:off x="0" y="0"/>
                          <a:ext cx="68969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989" h="18288">
                              <a:moveTo>
                                <a:pt x="0" y="0"/>
                              </a:moveTo>
                              <a:lnTo>
                                <a:pt x="6896989" y="0"/>
                              </a:lnTo>
                              <a:lnTo>
                                <a:pt x="68969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66" style="width:543.07pt;height:1.44pt;position:absolute;mso-position-horizontal-relative:page;mso-position-horizontal:absolute;margin-left:34.584pt;mso-position-vertical-relative:page;margin-top:724.296pt;" coordsize="68969,182">
              <v:shape id="Shape 20709" style="position:absolute;width:68969;height:182;left:0;top:0;" coordsize="6896989,18288" path="m0,0l6896989,0l6896989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 </w:t>
    </w:r>
  </w:p>
  <w:p w:rsidR="006C44B0" w:rsidRDefault="00565D46">
    <w:pPr>
      <w:tabs>
        <w:tab w:val="center" w:pos="8454"/>
      </w:tabs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rPr>
        <w:rFonts w:ascii="Times New Roman" w:eastAsia="Times New Roman" w:hAnsi="Times New Roman" w:cs="Times New Roman"/>
        <w:sz w:val="22"/>
      </w:rPr>
      <w:t>IF-2016-19407614-   -SSEMERG</w:t>
    </w:r>
  </w:p>
  <w:p w:rsidR="006C44B0" w:rsidRDefault="00565D46">
    <w:pPr>
      <w:spacing w:after="0" w:line="259" w:lineRule="auto"/>
      <w:ind w:left="0" w:firstLine="0"/>
      <w:jc w:val="left"/>
    </w:pPr>
    <w:r>
      <w:rPr>
        <w:sz w:val="18"/>
      </w:rPr>
      <w:t xml:space="preserve">PLAN OPERATIVO </w:t>
    </w:r>
  </w:p>
  <w:p w:rsidR="006C44B0" w:rsidRDefault="00565D46">
    <w:pPr>
      <w:spacing w:after="198" w:line="259" w:lineRule="auto"/>
      <w:ind w:left="0" w:firstLine="0"/>
      <w:jc w:val="left"/>
    </w:pPr>
    <w:r>
      <w:rPr>
        <w:sz w:val="18"/>
      </w:rPr>
      <w:t>POLICIA METROPOLITANA</w:t>
    </w:r>
    <w:r>
      <w:rPr>
        <w:sz w:val="18"/>
      </w:rPr>
      <w:t xml:space="preserve">                                                                                                                                 JULIO 2016 </w:t>
    </w:r>
  </w:p>
  <w:p w:rsidR="006C44B0" w:rsidRDefault="00565D46">
    <w:pPr>
      <w:spacing w:after="0" w:line="259" w:lineRule="auto"/>
      <w:ind w:left="4399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10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B0" w:rsidRDefault="00565D46">
    <w:pPr>
      <w:spacing w:after="7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439217</wp:posOffset>
              </wp:positionH>
              <wp:positionV relativeFrom="page">
                <wp:posOffset>9198559</wp:posOffset>
              </wp:positionV>
              <wp:extent cx="6896989" cy="18288"/>
              <wp:effectExtent l="0" t="0" r="0" b="0"/>
              <wp:wrapSquare wrapText="bothSides"/>
              <wp:docPr id="19919" name="Group 19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989" cy="18288"/>
                        <a:chOff x="0" y="0"/>
                        <a:chExt cx="6896989" cy="18288"/>
                      </a:xfrm>
                    </wpg:grpSpPr>
                    <wps:wsp>
                      <wps:cNvPr id="20706" name="Shape 20706"/>
                      <wps:cNvSpPr/>
                      <wps:spPr>
                        <a:xfrm>
                          <a:off x="0" y="0"/>
                          <a:ext cx="68969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989" h="18288">
                              <a:moveTo>
                                <a:pt x="0" y="0"/>
                              </a:moveTo>
                              <a:lnTo>
                                <a:pt x="6896989" y="0"/>
                              </a:lnTo>
                              <a:lnTo>
                                <a:pt x="68969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19" style="width:543.07pt;height:1.44pt;position:absolute;mso-position-horizontal-relative:page;mso-position-horizontal:absolute;margin-left:34.584pt;mso-position-vertical-relative:page;margin-top:724.296pt;" coordsize="68969,182">
              <v:shape id="Shape 20707" style="position:absolute;width:68969;height:182;left:0;top:0;" coordsize="6896989,18288" path="m0,0l6896989,0l6896989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 </w:t>
    </w:r>
  </w:p>
  <w:p w:rsidR="006C44B0" w:rsidRDefault="00565D46">
    <w:pPr>
      <w:tabs>
        <w:tab w:val="center" w:pos="8454"/>
      </w:tabs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rPr>
        <w:rFonts w:ascii="Times New Roman" w:eastAsia="Times New Roman" w:hAnsi="Times New Roman" w:cs="Times New Roman"/>
        <w:sz w:val="22"/>
      </w:rPr>
      <w:t>IF-2016-19407614-   -SSEMERG</w:t>
    </w:r>
  </w:p>
  <w:p w:rsidR="006C44B0" w:rsidRDefault="00565D46">
    <w:pPr>
      <w:spacing w:after="0" w:line="259" w:lineRule="auto"/>
      <w:ind w:left="0" w:firstLine="0"/>
      <w:jc w:val="left"/>
    </w:pPr>
    <w:r>
      <w:rPr>
        <w:sz w:val="18"/>
      </w:rPr>
      <w:t xml:space="preserve">PLAN OPERATIVO </w:t>
    </w:r>
  </w:p>
  <w:p w:rsidR="006C44B0" w:rsidRDefault="00565D46">
    <w:pPr>
      <w:spacing w:after="198" w:line="259" w:lineRule="auto"/>
      <w:ind w:left="0" w:firstLine="0"/>
      <w:jc w:val="left"/>
    </w:pPr>
    <w:r>
      <w:rPr>
        <w:sz w:val="18"/>
      </w:rPr>
      <w:t xml:space="preserve">POLICIA METROPOLITANA                                                                                                                                 JULIO 2016 </w:t>
    </w:r>
  </w:p>
  <w:p w:rsidR="006C44B0" w:rsidRDefault="00565D46">
    <w:pPr>
      <w:spacing w:after="0" w:line="259" w:lineRule="auto"/>
      <w:ind w:left="4399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BF2D6C" w:rsidRPr="00BF2D6C">
      <w:rPr>
        <w:rFonts w:ascii="Times New Roman" w:eastAsia="Times New Roman" w:hAnsi="Times New Roman" w:cs="Times New Roman"/>
        <w:noProof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BF2D6C" w:rsidRPr="00BF2D6C">
      <w:rPr>
        <w:rFonts w:ascii="Times New Roman" w:eastAsia="Times New Roman" w:hAnsi="Times New Roman" w:cs="Times New Roman"/>
        <w:noProof/>
        <w:sz w:val="22"/>
      </w:rPr>
      <w:t>11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B0" w:rsidRDefault="00565D46">
    <w:pPr>
      <w:spacing w:after="7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439217</wp:posOffset>
              </wp:positionH>
              <wp:positionV relativeFrom="page">
                <wp:posOffset>9198559</wp:posOffset>
              </wp:positionV>
              <wp:extent cx="6896989" cy="18288"/>
              <wp:effectExtent l="0" t="0" r="0" b="0"/>
              <wp:wrapSquare wrapText="bothSides"/>
              <wp:docPr id="19672" name="Group 19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989" cy="18288"/>
                        <a:chOff x="0" y="0"/>
                        <a:chExt cx="6896989" cy="18288"/>
                      </a:xfrm>
                    </wpg:grpSpPr>
                    <wps:wsp>
                      <wps:cNvPr id="20704" name="Shape 20704"/>
                      <wps:cNvSpPr/>
                      <wps:spPr>
                        <a:xfrm>
                          <a:off x="0" y="0"/>
                          <a:ext cx="68969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989" h="18288">
                              <a:moveTo>
                                <a:pt x="0" y="0"/>
                              </a:moveTo>
                              <a:lnTo>
                                <a:pt x="6896989" y="0"/>
                              </a:lnTo>
                              <a:lnTo>
                                <a:pt x="68969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72" style="width:543.07pt;height:1.44pt;position:absolute;mso-position-horizontal-relative:page;mso-position-horizontal:absolute;margin-left:34.584pt;mso-position-vertical-relative:page;margin-top:724.296pt;" coordsize="68969,182">
              <v:shape id="Shape 20705" style="position:absolute;width:68969;height:182;left:0;top:0;" coordsize="6896989,18288" path="m0,0l6896989,0l6896989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 </w:t>
    </w:r>
  </w:p>
  <w:p w:rsidR="006C44B0" w:rsidRDefault="00565D46">
    <w:pPr>
      <w:tabs>
        <w:tab w:val="center" w:pos="8454"/>
      </w:tabs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rPr>
        <w:rFonts w:ascii="Times New Roman" w:eastAsia="Times New Roman" w:hAnsi="Times New Roman" w:cs="Times New Roman"/>
        <w:sz w:val="22"/>
      </w:rPr>
      <w:t>IF</w:t>
    </w:r>
    <w:r>
      <w:rPr>
        <w:rFonts w:ascii="Times New Roman" w:eastAsia="Times New Roman" w:hAnsi="Times New Roman" w:cs="Times New Roman"/>
        <w:sz w:val="22"/>
      </w:rPr>
      <w:t>-2016-19407614-   -SSEMERG</w:t>
    </w:r>
  </w:p>
  <w:p w:rsidR="006C44B0" w:rsidRDefault="00565D46">
    <w:pPr>
      <w:spacing w:after="0" w:line="259" w:lineRule="auto"/>
      <w:ind w:left="0" w:firstLine="0"/>
      <w:jc w:val="left"/>
    </w:pPr>
    <w:r>
      <w:rPr>
        <w:sz w:val="18"/>
      </w:rPr>
      <w:t xml:space="preserve">PLAN OPERATIVO </w:t>
    </w:r>
  </w:p>
  <w:p w:rsidR="006C44B0" w:rsidRDefault="00565D46">
    <w:pPr>
      <w:spacing w:after="198" w:line="259" w:lineRule="auto"/>
      <w:ind w:left="0" w:firstLine="0"/>
      <w:jc w:val="left"/>
    </w:pPr>
    <w:r>
      <w:rPr>
        <w:sz w:val="18"/>
      </w:rPr>
      <w:t xml:space="preserve">POLICIA METROPOLITANA                                                                                                                                 JULIO 2016 </w:t>
    </w:r>
  </w:p>
  <w:p w:rsidR="006C44B0" w:rsidRDefault="00565D46">
    <w:pPr>
      <w:spacing w:after="0" w:line="259" w:lineRule="auto"/>
      <w:ind w:left="4399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de </w:t>
    </w:r>
    <w:r>
      <w:fldChar w:fldCharType="begin"/>
    </w:r>
    <w:r>
      <w:instrText xml:space="preserve"> NUMPAGES  </w:instrText>
    </w:r>
    <w:r>
      <w:instrText xml:space="preserve">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10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46" w:rsidRDefault="00565D46">
      <w:pPr>
        <w:spacing w:after="0" w:line="240" w:lineRule="auto"/>
      </w:pPr>
      <w:r>
        <w:separator/>
      </w:r>
    </w:p>
  </w:footnote>
  <w:footnote w:type="continuationSeparator" w:id="0">
    <w:p w:rsidR="00565D46" w:rsidRDefault="0056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12" w:tblpY="727"/>
      <w:tblOverlap w:val="never"/>
      <w:tblW w:w="9901" w:type="dxa"/>
      <w:tblInd w:w="0" w:type="dxa"/>
      <w:tblCellMar>
        <w:top w:w="22" w:type="dxa"/>
        <w:left w:w="108" w:type="dxa"/>
        <w:bottom w:w="10" w:type="dxa"/>
        <w:right w:w="115" w:type="dxa"/>
      </w:tblCellMar>
      <w:tblLook w:val="04A0" w:firstRow="1" w:lastRow="0" w:firstColumn="1" w:lastColumn="0" w:noHBand="0" w:noVBand="1"/>
    </w:tblPr>
    <w:tblGrid>
      <w:gridCol w:w="2531"/>
      <w:gridCol w:w="2694"/>
      <w:gridCol w:w="2410"/>
      <w:gridCol w:w="2267"/>
    </w:tblGrid>
    <w:tr w:rsidR="006C44B0">
      <w:trPr>
        <w:trHeight w:val="410"/>
      </w:trPr>
      <w:tc>
        <w:tcPr>
          <w:tcW w:w="2531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bottom"/>
        </w:tcPr>
        <w:p w:rsidR="006C44B0" w:rsidRDefault="00565D46">
          <w:pPr>
            <w:spacing w:after="4" w:line="216" w:lineRule="auto"/>
            <w:ind w:left="1157" w:right="595" w:hanging="519"/>
            <w:jc w:val="left"/>
          </w:pPr>
          <w:r>
            <w:rPr>
              <w:noProof/>
            </w:rPr>
            <w:drawing>
              <wp:inline distT="0" distB="0" distL="0" distR="0">
                <wp:extent cx="658495" cy="658495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sz w:val="16"/>
            </w:rPr>
            <w:t xml:space="preserve">  </w:t>
          </w:r>
        </w:p>
        <w:p w:rsidR="006C44B0" w:rsidRDefault="00565D46">
          <w:pPr>
            <w:spacing w:after="0" w:line="259" w:lineRule="auto"/>
            <w:ind w:left="0" w:right="4" w:firstLine="0"/>
            <w:jc w:val="center"/>
          </w:pPr>
          <w:r>
            <w:rPr>
              <w:sz w:val="14"/>
            </w:rPr>
            <w:t xml:space="preserve">GOBIERNO DE LA CIUDAD </w:t>
          </w:r>
        </w:p>
        <w:p w:rsidR="006C44B0" w:rsidRDefault="00565D46">
          <w:pPr>
            <w:spacing w:after="0" w:line="259" w:lineRule="auto"/>
            <w:ind w:left="3" w:firstLine="0"/>
            <w:jc w:val="center"/>
          </w:pPr>
          <w:r>
            <w:rPr>
              <w:sz w:val="14"/>
            </w:rPr>
            <w:t xml:space="preserve">AUTONOMA DE BUENOS AIRES </w:t>
          </w:r>
        </w:p>
      </w:tc>
      <w:tc>
        <w:tcPr>
          <w:tcW w:w="2694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13" w:firstLine="0"/>
            <w:jc w:val="center"/>
          </w:pPr>
          <w:r>
            <w:rPr>
              <w:b/>
              <w:sz w:val="18"/>
            </w:rPr>
            <w:t xml:space="preserve">SUPERINTENDENCIA DE </w:t>
          </w:r>
        </w:p>
        <w:p w:rsidR="006C44B0" w:rsidRDefault="00565D46">
          <w:pPr>
            <w:spacing w:after="0" w:line="259" w:lineRule="auto"/>
            <w:ind w:left="0" w:firstLine="0"/>
            <w:jc w:val="center"/>
          </w:pPr>
          <w:r>
            <w:rPr>
              <w:b/>
              <w:sz w:val="18"/>
            </w:rPr>
            <w:t xml:space="preserve">SEGURIDAD Y POLICIA COMUNITARIA </w:t>
          </w:r>
        </w:p>
      </w:tc>
      <w:tc>
        <w:tcPr>
          <w:tcW w:w="2410" w:type="dxa"/>
          <w:tcBorders>
            <w:top w:val="single" w:sz="17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ELABORADO: </w:t>
          </w:r>
        </w:p>
      </w:tc>
      <w:tc>
        <w:tcPr>
          <w:tcW w:w="2267" w:type="dxa"/>
          <w:tcBorders>
            <w:top w:val="single" w:sz="17" w:space="0" w:color="000000"/>
            <w:left w:val="single" w:sz="17" w:space="0" w:color="000000"/>
            <w:bottom w:val="single" w:sz="4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7" w:firstLine="0"/>
            <w:jc w:val="center"/>
          </w:pPr>
          <w:r>
            <w:rPr>
              <w:sz w:val="16"/>
            </w:rPr>
            <w:t xml:space="preserve">HOJA </w:t>
          </w:r>
        </w:p>
      </w:tc>
    </w:tr>
    <w:tr w:rsidR="006C44B0">
      <w:trPr>
        <w:trHeight w:val="296"/>
      </w:trPr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410" w:type="dxa"/>
          <w:tcBorders>
            <w:top w:val="single" w:sz="8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APROBADO: </w:t>
          </w:r>
        </w:p>
      </w:tc>
      <w:tc>
        <w:tcPr>
          <w:tcW w:w="2267" w:type="dxa"/>
          <w:tcBorders>
            <w:top w:val="single" w:sz="4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56" w:firstLine="0"/>
            <w:jc w:val="center"/>
          </w:pPr>
          <w:r>
            <w:rPr>
              <w:sz w:val="16"/>
            </w:rPr>
            <w:t xml:space="preserve"> </w:t>
          </w:r>
        </w:p>
      </w:tc>
    </w:tr>
    <w:tr w:rsidR="006C44B0">
      <w:trPr>
        <w:trHeight w:val="218"/>
      </w:trPr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4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SUBSECRETARIA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JEFATURA DE POLICIA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METROPOLITANA </w:t>
          </w:r>
        </w:p>
      </w:tc>
      <w:tc>
        <w:tcPr>
          <w:tcW w:w="2267" w:type="dxa"/>
          <w:tcBorders>
            <w:top w:val="single" w:sz="17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3" w:firstLine="0"/>
            <w:jc w:val="center"/>
          </w:pPr>
          <w:r>
            <w:rPr>
              <w:sz w:val="16"/>
            </w:rPr>
            <w:t xml:space="preserve">REV </w:t>
          </w:r>
        </w:p>
      </w:tc>
    </w:tr>
    <w:tr w:rsidR="006C44B0">
      <w:trPr>
        <w:trHeight w:val="671"/>
      </w:trPr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267" w:type="dxa"/>
          <w:tcBorders>
            <w:top w:val="single" w:sz="8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56" w:firstLine="0"/>
            <w:jc w:val="center"/>
          </w:pPr>
          <w:r>
            <w:rPr>
              <w:sz w:val="16"/>
            </w:rPr>
            <w:t xml:space="preserve"> </w:t>
          </w:r>
        </w:p>
        <w:p w:rsidR="006C44B0" w:rsidRDefault="00565D46">
          <w:pPr>
            <w:spacing w:after="0" w:line="259" w:lineRule="auto"/>
            <w:ind w:left="56" w:firstLine="0"/>
            <w:jc w:val="center"/>
          </w:pPr>
          <w:r>
            <w:rPr>
              <w:sz w:val="16"/>
            </w:rPr>
            <w:t xml:space="preserve"> </w:t>
          </w:r>
        </w:p>
      </w:tc>
    </w:tr>
    <w:tr w:rsidR="006C44B0">
      <w:trPr>
        <w:trHeight w:val="222"/>
      </w:trPr>
      <w:tc>
        <w:tcPr>
          <w:tcW w:w="7635" w:type="dxa"/>
          <w:gridSpan w:val="3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                                         PLAN OPERATIVO </w:t>
          </w:r>
        </w:p>
      </w:tc>
      <w:tc>
        <w:tcPr>
          <w:tcW w:w="2267" w:type="dxa"/>
          <w:tcBorders>
            <w:top w:val="single" w:sz="8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2" w:firstLine="0"/>
            <w:jc w:val="center"/>
          </w:pPr>
          <w:r>
            <w:rPr>
              <w:sz w:val="16"/>
            </w:rPr>
            <w:t xml:space="preserve">FECHA </w:t>
          </w:r>
        </w:p>
      </w:tc>
    </w:tr>
    <w:tr w:rsidR="006C44B0">
      <w:trPr>
        <w:trHeight w:val="348"/>
      </w:trPr>
      <w:tc>
        <w:tcPr>
          <w:tcW w:w="0" w:type="auto"/>
          <w:gridSpan w:val="3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267" w:type="dxa"/>
          <w:tcBorders>
            <w:top w:val="single" w:sz="8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 </w:t>
          </w:r>
        </w:p>
      </w:tc>
    </w:tr>
  </w:tbl>
  <w:p w:rsidR="006C44B0" w:rsidRDefault="00565D4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u w:val="single" w:color="000000"/>
      </w:rPr>
      <w:t>__________________________________________________________________________________________________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12" w:tblpY="727"/>
      <w:tblOverlap w:val="never"/>
      <w:tblW w:w="9901" w:type="dxa"/>
      <w:tblInd w:w="0" w:type="dxa"/>
      <w:tblCellMar>
        <w:top w:w="22" w:type="dxa"/>
        <w:left w:w="108" w:type="dxa"/>
        <w:bottom w:w="10" w:type="dxa"/>
        <w:right w:w="115" w:type="dxa"/>
      </w:tblCellMar>
      <w:tblLook w:val="04A0" w:firstRow="1" w:lastRow="0" w:firstColumn="1" w:lastColumn="0" w:noHBand="0" w:noVBand="1"/>
    </w:tblPr>
    <w:tblGrid>
      <w:gridCol w:w="2531"/>
      <w:gridCol w:w="2694"/>
      <w:gridCol w:w="2410"/>
      <w:gridCol w:w="2266"/>
    </w:tblGrid>
    <w:tr w:rsidR="006C44B0">
      <w:trPr>
        <w:trHeight w:val="410"/>
      </w:trPr>
      <w:tc>
        <w:tcPr>
          <w:tcW w:w="2531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bottom"/>
        </w:tcPr>
        <w:p w:rsidR="006C44B0" w:rsidRDefault="00565D46">
          <w:pPr>
            <w:spacing w:after="4" w:line="216" w:lineRule="auto"/>
            <w:ind w:left="1157" w:right="595" w:hanging="519"/>
            <w:jc w:val="left"/>
          </w:pPr>
          <w:r>
            <w:rPr>
              <w:noProof/>
            </w:rPr>
            <w:drawing>
              <wp:inline distT="0" distB="0" distL="0" distR="0">
                <wp:extent cx="658495" cy="658495"/>
                <wp:effectExtent l="0" t="0" r="0" b="0"/>
                <wp:docPr id="1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sz w:val="16"/>
            </w:rPr>
            <w:t xml:space="preserve">  </w:t>
          </w:r>
        </w:p>
        <w:p w:rsidR="006C44B0" w:rsidRDefault="00565D46">
          <w:pPr>
            <w:spacing w:after="0" w:line="259" w:lineRule="auto"/>
            <w:ind w:left="0" w:right="4" w:firstLine="0"/>
            <w:jc w:val="center"/>
          </w:pPr>
          <w:r>
            <w:rPr>
              <w:sz w:val="14"/>
            </w:rPr>
            <w:t xml:space="preserve">GOBIERNO DE LA CIUDAD </w:t>
          </w:r>
        </w:p>
        <w:p w:rsidR="006C44B0" w:rsidRDefault="00565D46">
          <w:pPr>
            <w:spacing w:after="0" w:line="259" w:lineRule="auto"/>
            <w:ind w:left="3" w:firstLine="0"/>
            <w:jc w:val="center"/>
          </w:pPr>
          <w:r>
            <w:rPr>
              <w:sz w:val="14"/>
            </w:rPr>
            <w:t xml:space="preserve">AUTONOMA DE BUENOS AIRES </w:t>
          </w:r>
        </w:p>
      </w:tc>
      <w:tc>
        <w:tcPr>
          <w:tcW w:w="2694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13" w:firstLine="0"/>
            <w:jc w:val="center"/>
          </w:pPr>
          <w:r>
            <w:rPr>
              <w:b/>
              <w:sz w:val="18"/>
            </w:rPr>
            <w:t xml:space="preserve">SUPERINTENDENCIA DE </w:t>
          </w:r>
        </w:p>
        <w:p w:rsidR="006C44B0" w:rsidRDefault="00565D46">
          <w:pPr>
            <w:spacing w:after="0" w:line="259" w:lineRule="auto"/>
            <w:ind w:left="0" w:firstLine="0"/>
            <w:jc w:val="center"/>
          </w:pPr>
          <w:r>
            <w:rPr>
              <w:b/>
              <w:sz w:val="18"/>
            </w:rPr>
            <w:t xml:space="preserve">SEGURIDAD Y POLICIA COMUNITARIA </w:t>
          </w:r>
        </w:p>
      </w:tc>
      <w:tc>
        <w:tcPr>
          <w:tcW w:w="2410" w:type="dxa"/>
          <w:tcBorders>
            <w:top w:val="single" w:sz="17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ELABORADO: </w:t>
          </w:r>
        </w:p>
      </w:tc>
      <w:tc>
        <w:tcPr>
          <w:tcW w:w="2267" w:type="dxa"/>
          <w:tcBorders>
            <w:top w:val="single" w:sz="17" w:space="0" w:color="000000"/>
            <w:left w:val="single" w:sz="17" w:space="0" w:color="000000"/>
            <w:bottom w:val="single" w:sz="4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7" w:firstLine="0"/>
            <w:jc w:val="center"/>
          </w:pPr>
          <w:r>
            <w:rPr>
              <w:sz w:val="16"/>
            </w:rPr>
            <w:t xml:space="preserve">HOJA </w:t>
          </w:r>
        </w:p>
      </w:tc>
    </w:tr>
    <w:tr w:rsidR="006C44B0">
      <w:trPr>
        <w:trHeight w:val="296"/>
      </w:trPr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410" w:type="dxa"/>
          <w:tcBorders>
            <w:top w:val="single" w:sz="8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APROBADO: </w:t>
          </w:r>
        </w:p>
      </w:tc>
      <w:tc>
        <w:tcPr>
          <w:tcW w:w="2267" w:type="dxa"/>
          <w:tcBorders>
            <w:top w:val="single" w:sz="4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56" w:firstLine="0"/>
            <w:jc w:val="center"/>
          </w:pPr>
          <w:r>
            <w:rPr>
              <w:sz w:val="16"/>
            </w:rPr>
            <w:t xml:space="preserve"> </w:t>
          </w:r>
        </w:p>
      </w:tc>
    </w:tr>
    <w:tr w:rsidR="006C44B0">
      <w:trPr>
        <w:trHeight w:val="218"/>
      </w:trPr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4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SUBSECRETARIA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JEFATURA DE POLICIA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METROPOLITANA </w:t>
          </w:r>
        </w:p>
      </w:tc>
      <w:tc>
        <w:tcPr>
          <w:tcW w:w="2267" w:type="dxa"/>
          <w:tcBorders>
            <w:top w:val="single" w:sz="17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3" w:firstLine="0"/>
            <w:jc w:val="center"/>
          </w:pPr>
          <w:r>
            <w:rPr>
              <w:sz w:val="16"/>
            </w:rPr>
            <w:t xml:space="preserve">REV </w:t>
          </w:r>
        </w:p>
      </w:tc>
    </w:tr>
    <w:tr w:rsidR="006C44B0">
      <w:trPr>
        <w:trHeight w:val="671"/>
      </w:trPr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267" w:type="dxa"/>
          <w:tcBorders>
            <w:top w:val="single" w:sz="8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56" w:firstLine="0"/>
            <w:jc w:val="center"/>
          </w:pPr>
          <w:r>
            <w:rPr>
              <w:sz w:val="16"/>
            </w:rPr>
            <w:t xml:space="preserve"> </w:t>
          </w:r>
        </w:p>
        <w:p w:rsidR="006C44B0" w:rsidRDefault="00565D46">
          <w:pPr>
            <w:spacing w:after="0" w:line="259" w:lineRule="auto"/>
            <w:ind w:left="56" w:firstLine="0"/>
            <w:jc w:val="center"/>
          </w:pPr>
          <w:r>
            <w:rPr>
              <w:sz w:val="16"/>
            </w:rPr>
            <w:t xml:space="preserve"> </w:t>
          </w:r>
        </w:p>
      </w:tc>
    </w:tr>
    <w:tr w:rsidR="006C44B0">
      <w:trPr>
        <w:trHeight w:val="222"/>
      </w:trPr>
      <w:tc>
        <w:tcPr>
          <w:tcW w:w="7635" w:type="dxa"/>
          <w:gridSpan w:val="3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                                         PLAN OPERATIVO </w:t>
          </w:r>
        </w:p>
      </w:tc>
      <w:tc>
        <w:tcPr>
          <w:tcW w:w="2267" w:type="dxa"/>
          <w:tcBorders>
            <w:top w:val="single" w:sz="8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2" w:firstLine="0"/>
            <w:jc w:val="center"/>
          </w:pPr>
          <w:r>
            <w:rPr>
              <w:sz w:val="16"/>
            </w:rPr>
            <w:t xml:space="preserve">FECHA </w:t>
          </w:r>
        </w:p>
      </w:tc>
    </w:tr>
    <w:tr w:rsidR="006C44B0">
      <w:trPr>
        <w:trHeight w:val="348"/>
      </w:trPr>
      <w:tc>
        <w:tcPr>
          <w:tcW w:w="0" w:type="auto"/>
          <w:gridSpan w:val="3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267" w:type="dxa"/>
          <w:tcBorders>
            <w:top w:val="single" w:sz="8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 </w:t>
          </w:r>
        </w:p>
      </w:tc>
    </w:tr>
  </w:tbl>
  <w:p w:rsidR="006C44B0" w:rsidRDefault="00565D4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u w:val="single" w:color="000000"/>
      </w:rPr>
      <w:t>__________________________________________________________________________________________________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12" w:tblpY="727"/>
      <w:tblOverlap w:val="never"/>
      <w:tblW w:w="9901" w:type="dxa"/>
      <w:tblInd w:w="0" w:type="dxa"/>
      <w:tblCellMar>
        <w:top w:w="22" w:type="dxa"/>
        <w:left w:w="108" w:type="dxa"/>
        <w:bottom w:w="10" w:type="dxa"/>
        <w:right w:w="115" w:type="dxa"/>
      </w:tblCellMar>
      <w:tblLook w:val="04A0" w:firstRow="1" w:lastRow="0" w:firstColumn="1" w:lastColumn="0" w:noHBand="0" w:noVBand="1"/>
    </w:tblPr>
    <w:tblGrid>
      <w:gridCol w:w="2531"/>
      <w:gridCol w:w="2694"/>
      <w:gridCol w:w="2410"/>
      <w:gridCol w:w="2267"/>
    </w:tblGrid>
    <w:tr w:rsidR="006C44B0">
      <w:trPr>
        <w:trHeight w:val="410"/>
      </w:trPr>
      <w:tc>
        <w:tcPr>
          <w:tcW w:w="2531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bottom"/>
        </w:tcPr>
        <w:p w:rsidR="006C44B0" w:rsidRDefault="00565D46">
          <w:pPr>
            <w:spacing w:after="4" w:line="216" w:lineRule="auto"/>
            <w:ind w:left="1157" w:right="595" w:hanging="519"/>
            <w:jc w:val="left"/>
          </w:pPr>
          <w:r>
            <w:rPr>
              <w:noProof/>
            </w:rPr>
            <w:drawing>
              <wp:inline distT="0" distB="0" distL="0" distR="0">
                <wp:extent cx="658495" cy="658495"/>
                <wp:effectExtent l="0" t="0" r="0" b="0"/>
                <wp:docPr id="2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sz w:val="16"/>
            </w:rPr>
            <w:t xml:space="preserve">  </w:t>
          </w:r>
        </w:p>
        <w:p w:rsidR="006C44B0" w:rsidRDefault="00565D46">
          <w:pPr>
            <w:spacing w:after="0" w:line="259" w:lineRule="auto"/>
            <w:ind w:left="0" w:right="4" w:firstLine="0"/>
            <w:jc w:val="center"/>
          </w:pPr>
          <w:r>
            <w:rPr>
              <w:sz w:val="14"/>
            </w:rPr>
            <w:t xml:space="preserve">GOBIERNO DE LA CIUDAD </w:t>
          </w:r>
        </w:p>
        <w:p w:rsidR="006C44B0" w:rsidRDefault="00565D46">
          <w:pPr>
            <w:spacing w:after="0" w:line="259" w:lineRule="auto"/>
            <w:ind w:left="3" w:firstLine="0"/>
            <w:jc w:val="center"/>
          </w:pPr>
          <w:r>
            <w:rPr>
              <w:sz w:val="14"/>
            </w:rPr>
            <w:t xml:space="preserve">AUTONOMA DE BUENOS AIRES </w:t>
          </w:r>
        </w:p>
      </w:tc>
      <w:tc>
        <w:tcPr>
          <w:tcW w:w="2694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57" w:firstLine="0"/>
            <w:jc w:val="center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13" w:firstLine="0"/>
            <w:jc w:val="center"/>
          </w:pPr>
          <w:r>
            <w:rPr>
              <w:b/>
              <w:sz w:val="18"/>
            </w:rPr>
            <w:t xml:space="preserve">SUPERINTENDENCIA DE </w:t>
          </w:r>
        </w:p>
        <w:p w:rsidR="006C44B0" w:rsidRDefault="00565D46">
          <w:pPr>
            <w:spacing w:after="0" w:line="259" w:lineRule="auto"/>
            <w:ind w:left="0" w:firstLine="0"/>
            <w:jc w:val="center"/>
          </w:pPr>
          <w:r>
            <w:rPr>
              <w:b/>
              <w:sz w:val="18"/>
            </w:rPr>
            <w:t xml:space="preserve">SEGURIDAD Y POLICIA COMUNITARIA </w:t>
          </w:r>
        </w:p>
      </w:tc>
      <w:tc>
        <w:tcPr>
          <w:tcW w:w="2410" w:type="dxa"/>
          <w:tcBorders>
            <w:top w:val="single" w:sz="17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ELABORADO: </w:t>
          </w:r>
        </w:p>
      </w:tc>
      <w:tc>
        <w:tcPr>
          <w:tcW w:w="2267" w:type="dxa"/>
          <w:tcBorders>
            <w:top w:val="single" w:sz="17" w:space="0" w:color="000000"/>
            <w:left w:val="single" w:sz="17" w:space="0" w:color="000000"/>
            <w:bottom w:val="single" w:sz="4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7" w:firstLine="0"/>
            <w:jc w:val="center"/>
          </w:pPr>
          <w:r>
            <w:rPr>
              <w:sz w:val="16"/>
            </w:rPr>
            <w:t xml:space="preserve">HOJA </w:t>
          </w:r>
        </w:p>
      </w:tc>
    </w:tr>
    <w:tr w:rsidR="006C44B0">
      <w:trPr>
        <w:trHeight w:val="296"/>
      </w:trPr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410" w:type="dxa"/>
          <w:tcBorders>
            <w:top w:val="single" w:sz="8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APROBADO: </w:t>
          </w:r>
        </w:p>
      </w:tc>
      <w:tc>
        <w:tcPr>
          <w:tcW w:w="2267" w:type="dxa"/>
          <w:tcBorders>
            <w:top w:val="single" w:sz="4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56" w:firstLine="0"/>
            <w:jc w:val="center"/>
          </w:pPr>
          <w:r>
            <w:rPr>
              <w:sz w:val="16"/>
            </w:rPr>
            <w:t xml:space="preserve"> </w:t>
          </w:r>
        </w:p>
      </w:tc>
    </w:tr>
    <w:tr w:rsidR="006C44B0">
      <w:trPr>
        <w:trHeight w:val="218"/>
      </w:trPr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4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SUBSECRETARIA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JEFATURA DE POLICIA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METROPOLITANA </w:t>
          </w:r>
        </w:p>
      </w:tc>
      <w:tc>
        <w:tcPr>
          <w:tcW w:w="2267" w:type="dxa"/>
          <w:tcBorders>
            <w:top w:val="single" w:sz="17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3" w:firstLine="0"/>
            <w:jc w:val="center"/>
          </w:pPr>
          <w:r>
            <w:rPr>
              <w:sz w:val="16"/>
            </w:rPr>
            <w:t xml:space="preserve">REV </w:t>
          </w:r>
        </w:p>
      </w:tc>
    </w:tr>
    <w:tr w:rsidR="006C44B0">
      <w:trPr>
        <w:trHeight w:val="671"/>
      </w:trPr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267" w:type="dxa"/>
          <w:tcBorders>
            <w:top w:val="single" w:sz="8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56" w:firstLine="0"/>
            <w:jc w:val="center"/>
          </w:pPr>
          <w:r>
            <w:rPr>
              <w:sz w:val="16"/>
            </w:rPr>
            <w:t xml:space="preserve"> </w:t>
          </w:r>
        </w:p>
        <w:p w:rsidR="006C44B0" w:rsidRDefault="00565D46">
          <w:pPr>
            <w:spacing w:after="0" w:line="259" w:lineRule="auto"/>
            <w:ind w:left="56" w:firstLine="0"/>
            <w:jc w:val="center"/>
          </w:pPr>
          <w:r>
            <w:rPr>
              <w:sz w:val="16"/>
            </w:rPr>
            <w:t xml:space="preserve"> </w:t>
          </w:r>
        </w:p>
      </w:tc>
    </w:tr>
    <w:tr w:rsidR="006C44B0">
      <w:trPr>
        <w:trHeight w:val="222"/>
      </w:trPr>
      <w:tc>
        <w:tcPr>
          <w:tcW w:w="7635" w:type="dxa"/>
          <w:gridSpan w:val="3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 </w:t>
          </w:r>
        </w:p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                                         PLAN OPERATIVO </w:t>
          </w:r>
        </w:p>
      </w:tc>
      <w:tc>
        <w:tcPr>
          <w:tcW w:w="2267" w:type="dxa"/>
          <w:tcBorders>
            <w:top w:val="single" w:sz="8" w:space="0" w:color="000000"/>
            <w:left w:val="single" w:sz="17" w:space="0" w:color="000000"/>
            <w:bottom w:val="single" w:sz="8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2" w:firstLine="0"/>
            <w:jc w:val="center"/>
          </w:pPr>
          <w:r>
            <w:rPr>
              <w:sz w:val="16"/>
            </w:rPr>
            <w:t xml:space="preserve">FECHA </w:t>
          </w:r>
        </w:p>
      </w:tc>
    </w:tr>
    <w:tr w:rsidR="006C44B0">
      <w:trPr>
        <w:trHeight w:val="348"/>
      </w:trPr>
      <w:tc>
        <w:tcPr>
          <w:tcW w:w="0" w:type="auto"/>
          <w:gridSpan w:val="3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6C44B0">
          <w:pPr>
            <w:spacing w:after="160" w:line="259" w:lineRule="auto"/>
            <w:ind w:left="0" w:firstLine="0"/>
            <w:jc w:val="left"/>
          </w:pPr>
        </w:p>
      </w:tc>
      <w:tc>
        <w:tcPr>
          <w:tcW w:w="2267" w:type="dxa"/>
          <w:tcBorders>
            <w:top w:val="single" w:sz="8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6C44B0" w:rsidRDefault="00565D46">
          <w:pPr>
            <w:spacing w:after="0" w:line="259" w:lineRule="auto"/>
            <w:ind w:left="0" w:firstLine="0"/>
            <w:jc w:val="left"/>
          </w:pPr>
          <w:r>
            <w:rPr>
              <w:sz w:val="16"/>
            </w:rPr>
            <w:t xml:space="preserve"> </w:t>
          </w:r>
        </w:p>
      </w:tc>
    </w:tr>
  </w:tbl>
  <w:p w:rsidR="006C44B0" w:rsidRDefault="00565D4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u w:val="single" w:color="000000"/>
      </w:rPr>
      <w:t>__________________________________________________________________________________________________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714"/>
    <w:multiLevelType w:val="hybridMultilevel"/>
    <w:tmpl w:val="5404A218"/>
    <w:lvl w:ilvl="0" w:tplc="EBDAAD8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CC8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AFF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56C5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C78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926B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E7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7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091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309E5"/>
    <w:multiLevelType w:val="hybridMultilevel"/>
    <w:tmpl w:val="999A34A6"/>
    <w:lvl w:ilvl="0" w:tplc="53CC0BB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AB95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8E7D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08A6B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CABF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688D8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4AA8B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A1DD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E9EE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F638B"/>
    <w:multiLevelType w:val="hybridMultilevel"/>
    <w:tmpl w:val="2BE0853E"/>
    <w:lvl w:ilvl="0" w:tplc="0CBE0FFE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8D7EA">
      <w:start w:val="1"/>
      <w:numFmt w:val="lowerLetter"/>
      <w:lvlText w:val="%2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47DF4">
      <w:start w:val="1"/>
      <w:numFmt w:val="lowerRoman"/>
      <w:lvlText w:val="%3"/>
      <w:lvlJc w:val="left"/>
      <w:pPr>
        <w:ind w:left="2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2ACE4">
      <w:start w:val="1"/>
      <w:numFmt w:val="decimal"/>
      <w:lvlText w:val="%4"/>
      <w:lvlJc w:val="left"/>
      <w:pPr>
        <w:ind w:left="28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4E884">
      <w:start w:val="1"/>
      <w:numFmt w:val="lowerLetter"/>
      <w:lvlText w:val="%5"/>
      <w:lvlJc w:val="left"/>
      <w:pPr>
        <w:ind w:left="3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E6B9C">
      <w:start w:val="1"/>
      <w:numFmt w:val="lowerRoman"/>
      <w:lvlText w:val="%6"/>
      <w:lvlJc w:val="left"/>
      <w:pPr>
        <w:ind w:left="42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60E70">
      <w:start w:val="1"/>
      <w:numFmt w:val="decimal"/>
      <w:lvlText w:val="%7"/>
      <w:lvlJc w:val="left"/>
      <w:pPr>
        <w:ind w:left="50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9C5A">
      <w:start w:val="1"/>
      <w:numFmt w:val="lowerLetter"/>
      <w:lvlText w:val="%8"/>
      <w:lvlJc w:val="left"/>
      <w:pPr>
        <w:ind w:left="57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C5D80">
      <w:start w:val="1"/>
      <w:numFmt w:val="lowerRoman"/>
      <w:lvlText w:val="%9"/>
      <w:lvlJc w:val="left"/>
      <w:pPr>
        <w:ind w:left="64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96DE4"/>
    <w:multiLevelType w:val="hybridMultilevel"/>
    <w:tmpl w:val="27821CFC"/>
    <w:lvl w:ilvl="0" w:tplc="5C3830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C57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BEF2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AD5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248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57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04C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A84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CEB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940F6"/>
    <w:multiLevelType w:val="hybridMultilevel"/>
    <w:tmpl w:val="AD10EC10"/>
    <w:lvl w:ilvl="0" w:tplc="BB6EF5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66084E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E7CA6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E9640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CE6E98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064C8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CAAC4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6F14E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A7D12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EC4892"/>
    <w:multiLevelType w:val="hybridMultilevel"/>
    <w:tmpl w:val="96DE33CE"/>
    <w:lvl w:ilvl="0" w:tplc="DA08248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23B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4D7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228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0291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C10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0F9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4D4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2C0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E7284"/>
    <w:multiLevelType w:val="hybridMultilevel"/>
    <w:tmpl w:val="DFF8DD46"/>
    <w:lvl w:ilvl="0" w:tplc="6278253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0273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C7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EC35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CD8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ED7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B3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0D9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2A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7225D2"/>
    <w:multiLevelType w:val="hybridMultilevel"/>
    <w:tmpl w:val="4B2E8E2A"/>
    <w:lvl w:ilvl="0" w:tplc="5B7CFB92">
      <w:start w:val="1"/>
      <w:numFmt w:val="bullet"/>
      <w:lvlText w:val="-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673F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2D3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68F5A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2A12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0FC0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CF4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011F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B2CAA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6254FC"/>
    <w:multiLevelType w:val="hybridMultilevel"/>
    <w:tmpl w:val="3CAE7212"/>
    <w:lvl w:ilvl="0" w:tplc="BE54381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67F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ABF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1CD8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69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4F1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66E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CEF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215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734E23"/>
    <w:multiLevelType w:val="hybridMultilevel"/>
    <w:tmpl w:val="95CC52C4"/>
    <w:lvl w:ilvl="0" w:tplc="AA169B00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0CF1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A8D9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0797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61F8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679B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2802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EFF7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89B9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0"/>
    <w:rsid w:val="00565D46"/>
    <w:rsid w:val="006C44B0"/>
    <w:rsid w:val="00B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4956E-39F1-427A-8BB2-4F5695B0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0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2856</Words>
  <Characters>15712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Alumno_Invitado</dc:creator>
  <cp:keywords/>
  <cp:lastModifiedBy>Alumno_Invitado</cp:lastModifiedBy>
  <cp:revision>2</cp:revision>
  <dcterms:created xsi:type="dcterms:W3CDTF">2022-03-28T12:29:00Z</dcterms:created>
  <dcterms:modified xsi:type="dcterms:W3CDTF">2022-03-28T12:29:00Z</dcterms:modified>
</cp:coreProperties>
</file>