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CAPÍTULO XV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SECRETARIA DE ASUNTOS ESTRATÉGICOS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Art. 30.- Corresponde a la Secretaría de Asuntos Estratégicos asistir al Jefe de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Gobierno en todo lo inherente a sus competencias, de acuerdo a los objetivos que se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enuncian a continuación: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1. Definir la identidad, los valores y los ejes prioritarios del Gobierno de la Ciudad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Autónoma de Buenos Aires, según la visión que establezca el Jefe de Gobierno,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propiciando su cumplimiento y coherencia en todas las áreas de Gobierno, en el plan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de gestión y en la comunicación.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2. Analizar, planificar y supervisar la realización de proyectos estratégicos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transversales para el Gobierno de la Ciudad Autónoma de Buenos Aires en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coordinación con la Jefatura de Gabinete de Ministros.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3. Diseñar, planificar y supervisar la estrategia general de comunicación, sus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lineamientos y sus ejes prioritarios, para responder a las políticas de información de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los actos de gobierno y servicios a la comunidad.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4. Definir la estrategia de posicionamiento de la Ciudad y sus lineamientos de marca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orientadas al cumplimiento y coherencia de la identidad, visión y valores, tanto en su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proyección nacional como internacional.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5. Diseñar, planificar, supervisar e implementar los lineamientos estratégicos y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contenidos discursivos de los asuntos públicos del Poder Ejecutivo y sus funcionarios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para la difusión de los actos, anuncios y servicios a la comunidad.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6. Realizar investigaciones multidisciplinarias en los temas de interés prioritario para el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Jefe de Gobierno a fin de optimizar el diseño e implementación de las políticas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públicas, la comunicación general de gobierno y la detección de tendencias sociales y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demográficas que propicien un mayor y mejor vínculo con los ciudadanos.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7. Fomentar soluciones innovadoras a las problemáticas de los ciudadanos para el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desarrollo de proyectos estratégicos definidos por el Jefe de Gobierno.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8. Definir los lineamientos del plan de relacionamiento con los distintos actores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políticos y sociales, para su vinculación institucional con el Jefe de Gobierno en</w:t>
      </w:r>
    </w:p>
    <w:p w:rsidR="0047334F" w:rsidRPr="0047334F" w:rsidRDefault="0047334F" w:rsidP="0047334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</w:pPr>
      <w:r w:rsidRPr="0047334F">
        <w:rPr>
          <w:rFonts w:ascii="Helvetica" w:eastAsia="Times New Roman" w:hAnsi="Helvetica" w:cs="Times New Roman"/>
          <w:color w:val="333333"/>
          <w:sz w:val="21"/>
          <w:szCs w:val="21"/>
          <w:lang w:eastAsia="es-AR"/>
        </w:rPr>
        <w:t>coordinación con las áreas competentes.</w:t>
      </w:r>
    </w:p>
    <w:p w:rsidR="00CC33C3" w:rsidRDefault="0047334F">
      <w:bookmarkStart w:id="0" w:name="_GoBack"/>
      <w:bookmarkEnd w:id="0"/>
    </w:p>
    <w:sectPr w:rsidR="00CC33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AF"/>
    <w:rsid w:val="002540B8"/>
    <w:rsid w:val="0047334F"/>
    <w:rsid w:val="00D1364D"/>
    <w:rsid w:val="00E7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19AA1-7C03-4FB8-8542-90588B9B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Martin Zappia Orengo</dc:creator>
  <cp:keywords/>
  <dc:description/>
  <cp:lastModifiedBy>Pablo Martin Zappia Orengo</cp:lastModifiedBy>
  <cp:revision>2</cp:revision>
  <dcterms:created xsi:type="dcterms:W3CDTF">2023-07-31T20:01:00Z</dcterms:created>
  <dcterms:modified xsi:type="dcterms:W3CDTF">2023-07-31T20:02:00Z</dcterms:modified>
</cp:coreProperties>
</file>