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34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647"/>
      </w:tblGrid>
      <w:tr w:rsidR="00F01E84" w:rsidRPr="007C2C3E" w14:paraId="7316EC0A" w14:textId="77777777" w:rsidTr="008645EE">
        <w:trPr>
          <w:trHeight w:val="885"/>
        </w:trPr>
        <w:tc>
          <w:tcPr>
            <w:tcW w:w="2694" w:type="dxa"/>
            <w:vMerge w:val="restart"/>
            <w:tcBorders>
              <w:right w:val="single" w:sz="24" w:space="0" w:color="FFD300"/>
            </w:tcBorders>
            <w:shd w:val="clear" w:color="auto" w:fill="auto"/>
          </w:tcPr>
          <w:p w14:paraId="3EE71E47" w14:textId="77777777" w:rsidR="00954F14" w:rsidRDefault="00954F14" w:rsidP="00954F14">
            <w:pPr>
              <w:jc w:val="left"/>
            </w:pPr>
            <w:r w:rsidRPr="007C2C3E">
              <w:rPr>
                <w:b/>
              </w:rPr>
              <w:t>Objeto</w:t>
            </w:r>
            <w:r>
              <w:t>:</w:t>
            </w:r>
          </w:p>
          <w:p w14:paraId="1C62E4AA" w14:textId="36CB6405" w:rsidR="00F01E84" w:rsidRDefault="003F213E" w:rsidP="00073ADE">
            <w:pPr>
              <w:jc w:val="left"/>
              <w:rPr>
                <w:b/>
              </w:rPr>
            </w:pPr>
            <w:sdt>
              <w:sdtPr>
                <w:alias w:val="objeto"/>
                <w:tag w:val="objeto"/>
                <w:id w:val="-642732513"/>
                <w:placeholder>
                  <w:docPart w:val="6C58E4A028A94C77A2A93FD0E484A85F"/>
                </w:placeholder>
              </w:sdtPr>
              <w:sdtEndPr/>
              <w:sdtContent>
                <w:r w:rsidR="00F01E84">
                  <w:t>Control Semestral de Seguimiento de Observaciones Pendientes de Regularización y de Planes de Acciones Correctivas de Desvíos y/o Irregularidades de los Informes</w:t>
                </w:r>
              </w:sdtContent>
            </w:sdt>
          </w:p>
          <w:p w14:paraId="18EB0DE6" w14:textId="77777777" w:rsidR="00F01E84" w:rsidRDefault="00F01E84" w:rsidP="00073ADE">
            <w:pPr>
              <w:jc w:val="left"/>
            </w:pPr>
          </w:p>
          <w:p w14:paraId="0E1B0BDE" w14:textId="77777777" w:rsidR="00EE2BEC" w:rsidRDefault="00EE2BEC" w:rsidP="00073ADE">
            <w:pPr>
              <w:jc w:val="left"/>
            </w:pPr>
          </w:p>
          <w:p w14:paraId="4C31C906" w14:textId="77777777" w:rsidR="00F01E84" w:rsidRPr="007C2C3E" w:rsidRDefault="00F01E84" w:rsidP="00073ADE">
            <w:pPr>
              <w:jc w:val="left"/>
            </w:pPr>
          </w:p>
          <w:p w14:paraId="54795F4D" w14:textId="77777777" w:rsidR="00954F14" w:rsidRDefault="00954F14" w:rsidP="00954F14">
            <w:pPr>
              <w:jc w:val="left"/>
            </w:pPr>
            <w:r>
              <w:rPr>
                <w:b/>
              </w:rPr>
              <w:t>Perí</w:t>
            </w:r>
            <w:r w:rsidRPr="007C2C3E">
              <w:rPr>
                <w:b/>
              </w:rPr>
              <w:t>odo</w:t>
            </w:r>
            <w:r>
              <w:rPr>
                <w:b/>
              </w:rPr>
              <w:t xml:space="preserve"> auditado</w:t>
            </w:r>
            <w:r w:rsidRPr="007C2C3E">
              <w:rPr>
                <w:b/>
              </w:rPr>
              <w:t>:</w:t>
            </w:r>
          </w:p>
          <w:p w14:paraId="6D901409" w14:textId="77777777" w:rsidR="00F01E84" w:rsidRDefault="00F01E84" w:rsidP="00073ADE">
            <w:pPr>
              <w:jc w:val="left"/>
            </w:pPr>
          </w:p>
          <w:p w14:paraId="4B5DA20B" w14:textId="16E607BF" w:rsidR="00F01E84" w:rsidRDefault="0046194A" w:rsidP="00073ADE">
            <w:pPr>
              <w:jc w:val="left"/>
            </w:pPr>
            <w:r>
              <w:t>2019, 2020, 2021 y 2022.</w:t>
            </w:r>
          </w:p>
          <w:p w14:paraId="2CF9B715" w14:textId="77777777" w:rsidR="00F01E84" w:rsidRDefault="00F01E84" w:rsidP="00073ADE">
            <w:pPr>
              <w:jc w:val="left"/>
            </w:pPr>
          </w:p>
          <w:p w14:paraId="02F17A8C" w14:textId="77777777" w:rsidR="00F01E84" w:rsidRDefault="00F01E84" w:rsidP="00073ADE">
            <w:pPr>
              <w:jc w:val="left"/>
            </w:pPr>
          </w:p>
          <w:p w14:paraId="04F6FF24" w14:textId="77777777" w:rsidR="00F01E84" w:rsidRDefault="00F01E84" w:rsidP="00073ADE">
            <w:pPr>
              <w:jc w:val="left"/>
            </w:pPr>
          </w:p>
          <w:p w14:paraId="106C5D4E" w14:textId="77777777" w:rsidR="00351A93" w:rsidRPr="007C2C3E" w:rsidRDefault="00351A93" w:rsidP="00073ADE">
            <w:pPr>
              <w:jc w:val="left"/>
            </w:pPr>
          </w:p>
          <w:p w14:paraId="61B28506" w14:textId="77777777" w:rsidR="00954F14" w:rsidRDefault="00954F14" w:rsidP="00954F14">
            <w:pPr>
              <w:jc w:val="left"/>
              <w:rPr>
                <w:b/>
              </w:rPr>
            </w:pPr>
            <w:r w:rsidRPr="007C2C3E">
              <w:rPr>
                <w:b/>
              </w:rPr>
              <w:t>Normativa</w:t>
            </w:r>
            <w:r>
              <w:rPr>
                <w:b/>
              </w:rPr>
              <w:t xml:space="preserve"> relevante</w:t>
            </w:r>
            <w:r w:rsidRPr="007C2C3E">
              <w:rPr>
                <w:b/>
              </w:rPr>
              <w:t>:</w:t>
            </w:r>
          </w:p>
          <w:p w14:paraId="3361364D" w14:textId="77777777" w:rsidR="0046194A" w:rsidRDefault="0046194A" w:rsidP="0046194A">
            <w:pPr>
              <w:jc w:val="left"/>
            </w:pPr>
            <w:r>
              <w:t>Ley N° 70</w:t>
            </w:r>
          </w:p>
          <w:p w14:paraId="336D0329" w14:textId="77777777" w:rsidR="0046194A" w:rsidRDefault="0046194A" w:rsidP="0046194A">
            <w:pPr>
              <w:jc w:val="left"/>
            </w:pPr>
            <w:r>
              <w:t>Ley N° 6.292</w:t>
            </w:r>
          </w:p>
          <w:p w14:paraId="781F17E7" w14:textId="77777777" w:rsidR="0046194A" w:rsidRDefault="0046194A" w:rsidP="0046194A">
            <w:pPr>
              <w:jc w:val="left"/>
            </w:pPr>
            <w:r>
              <w:t>Ley N° 3.304</w:t>
            </w:r>
          </w:p>
          <w:p w14:paraId="5BE4FB38" w14:textId="77777777" w:rsidR="0046194A" w:rsidRDefault="0046194A" w:rsidP="0046194A">
            <w:pPr>
              <w:jc w:val="left"/>
            </w:pPr>
            <w:r>
              <w:t>Ley N° 4.895</w:t>
            </w:r>
          </w:p>
          <w:p w14:paraId="7A866862" w14:textId="77777777" w:rsidR="0046194A" w:rsidRDefault="0046194A" w:rsidP="0046194A">
            <w:pPr>
              <w:jc w:val="left"/>
            </w:pPr>
            <w:r>
              <w:t>Ley N° 6.537</w:t>
            </w:r>
          </w:p>
          <w:p w14:paraId="115F7E07" w14:textId="77777777" w:rsidR="0046194A" w:rsidRDefault="0046194A" w:rsidP="0046194A">
            <w:pPr>
              <w:jc w:val="left"/>
            </w:pPr>
            <w:r>
              <w:t>Decreto N° 40/09</w:t>
            </w:r>
          </w:p>
          <w:p w14:paraId="177280ED" w14:textId="77777777" w:rsidR="0046194A" w:rsidRDefault="0046194A" w:rsidP="0046194A">
            <w:pPr>
              <w:jc w:val="left"/>
            </w:pPr>
            <w:r>
              <w:t>Decreto N° 589/09</w:t>
            </w:r>
          </w:p>
          <w:p w14:paraId="1EC8C849" w14:textId="77777777" w:rsidR="0046194A" w:rsidRDefault="0046194A" w:rsidP="0046194A">
            <w:pPr>
              <w:jc w:val="left"/>
            </w:pPr>
            <w:r>
              <w:t>Decreto N° 1000/99</w:t>
            </w:r>
          </w:p>
          <w:p w14:paraId="17B8573D" w14:textId="77777777" w:rsidR="0046194A" w:rsidRDefault="0046194A" w:rsidP="0046194A">
            <w:pPr>
              <w:jc w:val="left"/>
            </w:pPr>
            <w:r>
              <w:t>Decreto N° 463/19</w:t>
            </w:r>
          </w:p>
          <w:p w14:paraId="15F773EA" w14:textId="77777777" w:rsidR="0046194A" w:rsidRDefault="0046194A" w:rsidP="0046194A">
            <w:pPr>
              <w:jc w:val="left"/>
            </w:pPr>
            <w:r>
              <w:t>Decreto N° 131/20</w:t>
            </w:r>
          </w:p>
          <w:p w14:paraId="512686B0" w14:textId="77777777" w:rsidR="0046194A" w:rsidRDefault="0046194A" w:rsidP="0046194A">
            <w:pPr>
              <w:jc w:val="left"/>
            </w:pPr>
            <w:r>
              <w:t>Decreto N° 196/20</w:t>
            </w:r>
          </w:p>
          <w:p w14:paraId="4E09EDFF" w14:textId="77777777" w:rsidR="0046194A" w:rsidRDefault="0046194A" w:rsidP="0046194A">
            <w:pPr>
              <w:jc w:val="left"/>
            </w:pPr>
            <w:r>
              <w:t>Decreto N° 83/22</w:t>
            </w:r>
          </w:p>
          <w:p w14:paraId="6DFC243A" w14:textId="77777777" w:rsidR="0046194A" w:rsidRDefault="0046194A" w:rsidP="0046194A">
            <w:pPr>
              <w:jc w:val="left"/>
            </w:pPr>
            <w:r>
              <w:t>Decreto N° 129/22</w:t>
            </w:r>
          </w:p>
          <w:p w14:paraId="7D06C80B" w14:textId="77777777" w:rsidR="0046194A" w:rsidRDefault="0046194A" w:rsidP="0046194A">
            <w:pPr>
              <w:jc w:val="left"/>
            </w:pPr>
            <w:r>
              <w:t>Decreto N° 161/22</w:t>
            </w:r>
          </w:p>
          <w:p w14:paraId="08353B52" w14:textId="5BA8C5CC" w:rsidR="0046194A" w:rsidRDefault="0046194A" w:rsidP="0046194A">
            <w:pPr>
              <w:jc w:val="left"/>
            </w:pPr>
            <w:r>
              <w:t>Decreto N° 06/23</w:t>
            </w:r>
          </w:p>
          <w:p w14:paraId="7D316CDC" w14:textId="77777777" w:rsidR="0046194A" w:rsidRDefault="0046194A" w:rsidP="0046194A">
            <w:pPr>
              <w:jc w:val="left"/>
            </w:pPr>
            <w:r>
              <w:t>Resolución N° 6/SGCBA/09</w:t>
            </w:r>
          </w:p>
          <w:p w14:paraId="6C2A3D57" w14:textId="77777777" w:rsidR="0046194A" w:rsidRDefault="0046194A" w:rsidP="0046194A">
            <w:pPr>
              <w:jc w:val="left"/>
            </w:pPr>
            <w:r>
              <w:t>Resolución N° 71/SGCBA/12</w:t>
            </w:r>
          </w:p>
          <w:p w14:paraId="2B80118B" w14:textId="77777777" w:rsidR="0046194A" w:rsidRDefault="0046194A" w:rsidP="0046194A">
            <w:pPr>
              <w:jc w:val="left"/>
            </w:pPr>
            <w:r>
              <w:t>Resolución N°124/SGCBA/12</w:t>
            </w:r>
          </w:p>
          <w:p w14:paraId="6B2DBA5D" w14:textId="77777777" w:rsidR="0046194A" w:rsidRDefault="0046194A" w:rsidP="0046194A">
            <w:pPr>
              <w:jc w:val="left"/>
            </w:pPr>
            <w:r>
              <w:t>Resolución N° 215/SGCBA/16</w:t>
            </w:r>
          </w:p>
          <w:p w14:paraId="54537CD1" w14:textId="77777777" w:rsidR="0046194A" w:rsidRDefault="0046194A" w:rsidP="0046194A">
            <w:pPr>
              <w:jc w:val="left"/>
            </w:pPr>
            <w:r>
              <w:t>Resolución N° 41/SGCBA/18</w:t>
            </w:r>
          </w:p>
          <w:p w14:paraId="21E841A8" w14:textId="77777777" w:rsidR="0046194A" w:rsidRDefault="0046194A" w:rsidP="0046194A">
            <w:pPr>
              <w:jc w:val="left"/>
            </w:pPr>
            <w:r>
              <w:lastRenderedPageBreak/>
              <w:t>Resolución N° 117/SGCBA/21</w:t>
            </w:r>
          </w:p>
          <w:p w14:paraId="57BBDA3D" w14:textId="77777777" w:rsidR="0046194A" w:rsidRDefault="0046194A" w:rsidP="0046194A">
            <w:pPr>
              <w:jc w:val="left"/>
            </w:pPr>
            <w:r>
              <w:t>Resolución N° 68/SGCBA/22</w:t>
            </w:r>
          </w:p>
          <w:p w14:paraId="5CB03132" w14:textId="77777777" w:rsidR="0046194A" w:rsidRDefault="0046194A" w:rsidP="0046194A">
            <w:pPr>
              <w:jc w:val="left"/>
            </w:pPr>
            <w:r>
              <w:t>Resolución N° 42/DGADB/22</w:t>
            </w:r>
          </w:p>
          <w:p w14:paraId="40A5C135" w14:textId="7777777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31F1F355" w14:textId="7777777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03E610DF" w14:textId="77777777" w:rsidR="00EE2BEC" w:rsidRDefault="00EE2BEC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64EA106F" w14:textId="5C5DAB9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3AB04765" w14:textId="77777777" w:rsidR="00954F14" w:rsidRDefault="00954F14" w:rsidP="00954F14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 xml:space="preserve">Equipo </w:t>
            </w:r>
            <w:r>
              <w:rPr>
                <w:b/>
              </w:rPr>
              <w:t>a</w:t>
            </w:r>
            <w:r w:rsidRPr="007C2C3E">
              <w:rPr>
                <w:b/>
              </w:rPr>
              <w:t>uditor:</w:t>
            </w:r>
          </w:p>
          <w:p w14:paraId="64478B51" w14:textId="77777777" w:rsidR="00F01E84" w:rsidRDefault="00F01E84" w:rsidP="00073ADE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5D7D1FC4" w14:textId="77777777" w:rsidR="0046194A" w:rsidRDefault="0046194A" w:rsidP="0046194A">
            <w:pPr>
              <w:jc w:val="left"/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  <w:t>Auditor Interno</w:t>
            </w:r>
          </w:p>
          <w:p w14:paraId="24388077" w14:textId="77777777" w:rsidR="0046194A" w:rsidRDefault="0046194A" w:rsidP="0046194A">
            <w:pPr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Dr. Patricio E. JACCOUD GIRART</w:t>
            </w:r>
          </w:p>
          <w:p w14:paraId="26A51C0A" w14:textId="77777777" w:rsidR="0046194A" w:rsidRDefault="0046194A" w:rsidP="0046194A">
            <w:pPr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</w:p>
          <w:p w14:paraId="27317810" w14:textId="77777777" w:rsidR="0046194A" w:rsidRDefault="0046194A" w:rsidP="0046194A">
            <w:pPr>
              <w:jc w:val="left"/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  <w:t>Subgerente Operativo</w:t>
            </w:r>
          </w:p>
          <w:p w14:paraId="2FD7BBC8" w14:textId="77777777" w:rsidR="0046194A" w:rsidRDefault="0046194A" w:rsidP="0046194A">
            <w:pPr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Pablo Parola</w:t>
            </w:r>
          </w:p>
          <w:p w14:paraId="024BA374" w14:textId="77777777" w:rsidR="0046194A" w:rsidRDefault="0046194A" w:rsidP="0046194A">
            <w:pPr>
              <w:jc w:val="left"/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</w:p>
          <w:p w14:paraId="2ACA4AAB" w14:textId="77777777" w:rsidR="0046194A" w:rsidRDefault="0046194A" w:rsidP="0046194A">
            <w:pPr>
              <w:jc w:val="left"/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  <w:lang w:val="es-AR"/>
              </w:rPr>
              <w:t>Equipo de Trabajo</w:t>
            </w:r>
          </w:p>
          <w:p w14:paraId="55F6B0C6" w14:textId="51A58F92" w:rsidR="0046194A" w:rsidRDefault="0046194A" w:rsidP="0046194A">
            <w:pPr>
              <w:jc w:val="left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Felipe Roberto</w:t>
            </w:r>
          </w:p>
          <w:p w14:paraId="46FB2633" w14:textId="77777777" w:rsidR="00F01E84" w:rsidRDefault="00F01E84" w:rsidP="00073ADE">
            <w:pPr>
              <w:jc w:val="left"/>
            </w:pPr>
          </w:p>
          <w:p w14:paraId="7316EC02" w14:textId="77777777" w:rsidR="00EE2BEC" w:rsidRPr="007C2C3E" w:rsidRDefault="00EE2BEC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7316EC03" w14:textId="77777777" w:rsidR="00F01E84" w:rsidRDefault="00F01E84" w:rsidP="00956DC8">
            <w:pPr>
              <w:rPr>
                <w:b/>
                <w:sz w:val="28"/>
              </w:rPr>
            </w:pPr>
            <w:r w:rsidRPr="007074FB">
              <w:rPr>
                <w:b/>
                <w:sz w:val="28"/>
              </w:rPr>
              <w:lastRenderedPageBreak/>
              <w:t>Informe Ejecutivo</w:t>
            </w:r>
          </w:p>
          <w:p w14:paraId="290A6FB6" w14:textId="77777777" w:rsidR="00351A93" w:rsidRPr="007074FB" w:rsidRDefault="00351A93" w:rsidP="00956DC8">
            <w:pPr>
              <w:rPr>
                <w:b/>
                <w:sz w:val="28"/>
              </w:rPr>
            </w:pPr>
          </w:p>
          <w:p w14:paraId="7316EC04" w14:textId="24C14405" w:rsidR="00F01E84" w:rsidRDefault="00F01E84" w:rsidP="00F34E95">
            <w:pPr>
              <w:spacing w:before="20"/>
              <w:rPr>
                <w:b/>
              </w:rPr>
            </w:pPr>
            <w:r w:rsidRPr="00CA49D5">
              <w:rPr>
                <w:b/>
                <w:caps/>
              </w:rPr>
              <w:t>Proyecto N°</w:t>
            </w:r>
            <w:sdt>
              <w:sdtPr>
                <w:rPr>
                  <w:b/>
                </w:rPr>
                <w:alias w:val="proyecto"/>
                <w:tag w:val="proyecto"/>
                <w:id w:val="-1888791542"/>
                <w:placeholder>
                  <w:docPart w:val="40D24299F87D420D8B5C9F3AF252C27F"/>
                </w:placeholder>
              </w:sdtPr>
              <w:sdtEndPr/>
              <w:sdtContent>
                <w:r>
                  <w:rPr>
                    <w:b/>
                  </w:rPr>
                  <w:t>007/23</w:t>
                </w:r>
              </w:sdtContent>
            </w:sdt>
          </w:p>
          <w:p w14:paraId="7316EC05" w14:textId="2730B75D" w:rsidR="00F01E84" w:rsidRDefault="003F213E" w:rsidP="00F34E95">
            <w:pPr>
              <w:spacing w:before="20"/>
              <w:rPr>
                <w:b/>
              </w:rPr>
            </w:pPr>
            <w:sdt>
              <w:sdtPr>
                <w:rPr>
                  <w:b/>
                </w:rPr>
                <w:alias w:val="ministerio"/>
                <w:tag w:val="ministerio"/>
                <w:id w:val="1935930606"/>
                <w:placeholder>
                  <w:docPart w:val="40D24299F87D420D8B5C9F3AF252C27F"/>
                </w:placeholder>
              </w:sdtPr>
              <w:sdtEndPr/>
              <w:sdtContent>
                <w:r w:rsidR="00F01E84">
                  <w:rPr>
                    <w:b/>
                  </w:rPr>
                  <w:t>Ministerio de Desarrollo Económico y Producción</w:t>
                </w:r>
              </w:sdtContent>
            </w:sdt>
          </w:p>
          <w:sdt>
            <w:sdtPr>
              <w:rPr>
                <w:b/>
              </w:rPr>
              <w:alias w:val="secretaria"/>
              <w:tag w:val="secretaria"/>
              <w:id w:val="291799960"/>
              <w:placeholder>
                <w:docPart w:val="40D24299F87D420D8B5C9F3AF252C27F"/>
              </w:placeholder>
            </w:sdtPr>
            <w:sdtEndPr/>
            <w:sdtContent>
              <w:p w14:paraId="7316EC06" w14:textId="48E7D2DA" w:rsidR="00F01E84" w:rsidRDefault="003F213E" w:rsidP="00F34E95">
                <w:pPr>
                  <w:spacing w:before="20"/>
                  <w:rPr>
                    <w:b/>
                  </w:rPr>
                </w:pPr>
              </w:p>
            </w:sdtContent>
          </w:sdt>
          <w:sdt>
            <w:sdtPr>
              <w:rPr>
                <w:b/>
              </w:rPr>
              <w:alias w:val="subsecretaria"/>
              <w:tag w:val="subsecretaria"/>
              <w:id w:val="-1098255551"/>
              <w:placeholder>
                <w:docPart w:val="40D24299F87D420D8B5C9F3AF252C27F"/>
              </w:placeholder>
            </w:sdtPr>
            <w:sdtEndPr/>
            <w:sdtContent>
              <w:p w14:paraId="7316EC07" w14:textId="541F572F" w:rsidR="00F01E84" w:rsidRDefault="003F213E" w:rsidP="00F34E95">
                <w:pPr>
                  <w:spacing w:before="20"/>
                  <w:rPr>
                    <w:b/>
                  </w:rPr>
                </w:pPr>
              </w:p>
            </w:sdtContent>
          </w:sdt>
          <w:sdt>
            <w:sdtPr>
              <w:rPr>
                <w:b/>
              </w:rPr>
              <w:alias w:val="direccionGeneral"/>
              <w:tag w:val="direccionGeneral"/>
              <w:id w:val="294179941"/>
              <w:placeholder>
                <w:docPart w:val="40D24299F87D420D8B5C9F3AF252C27F"/>
              </w:placeholder>
            </w:sdtPr>
            <w:sdtEndPr/>
            <w:sdtContent>
              <w:p w14:paraId="7316EC08" w14:textId="1BB5E59A" w:rsidR="00F01E84" w:rsidRPr="00A57FA9" w:rsidRDefault="003F213E" w:rsidP="00F34E95">
                <w:pPr>
                  <w:spacing w:before="20"/>
                  <w:rPr>
                    <w:b/>
                  </w:rPr>
                </w:pPr>
              </w:p>
            </w:sdtContent>
          </w:sdt>
          <w:p w14:paraId="7316EC09" w14:textId="77777777" w:rsidR="00F01E84" w:rsidRPr="00262451" w:rsidRDefault="00F01E84" w:rsidP="00956DC8"/>
        </w:tc>
      </w:tr>
      <w:tr w:rsidR="00F01E84" w:rsidRPr="007C2C3E" w14:paraId="7316EC0D" w14:textId="77777777" w:rsidTr="008645EE">
        <w:trPr>
          <w:trHeight w:val="80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0B" w14:textId="77777777" w:rsidR="00F01E84" w:rsidRPr="007C2C3E" w:rsidRDefault="00F01E84" w:rsidP="00956DC8"/>
        </w:tc>
        <w:tc>
          <w:tcPr>
            <w:tcW w:w="8647" w:type="dxa"/>
            <w:tcBorders>
              <w:left w:val="single" w:sz="24" w:space="0" w:color="FFD300"/>
            </w:tcBorders>
            <w:shd w:val="clear" w:color="auto" w:fill="FFD300"/>
          </w:tcPr>
          <w:p w14:paraId="7316EC0C" w14:textId="77777777" w:rsidR="00F01E84" w:rsidRPr="007C2C3E" w:rsidRDefault="00F01E84" w:rsidP="00956DC8">
            <w:pPr>
              <w:rPr>
                <w:sz w:val="2"/>
              </w:rPr>
            </w:pPr>
          </w:p>
        </w:tc>
      </w:tr>
      <w:tr w:rsidR="00B00D6C" w:rsidRPr="007C2C3E" w14:paraId="7316EC10" w14:textId="77777777" w:rsidTr="00B00D6C">
        <w:trPr>
          <w:trHeight w:val="2034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0E" w14:textId="77777777" w:rsidR="00B00D6C" w:rsidRPr="007C2C3E" w:rsidRDefault="00B00D6C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085C9BFB" w14:textId="77777777" w:rsidR="00B00D6C" w:rsidRDefault="00B00D6C" w:rsidP="00956DC8"/>
          <w:p w14:paraId="6F6A05A4" w14:textId="77777777" w:rsidR="00B00D6C" w:rsidRDefault="00B00D6C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>Alcance: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DF86347" w14:textId="77777777" w:rsidR="003F49B4" w:rsidRDefault="003F49B4" w:rsidP="003F49B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El período objeto de examen contempla las observaciones pendientes de regularización y de las Acciones Correctivas de Desvíos y/o Irregularidades de los informes de Auditoría, elaborados por la Unidad de Auditoría Interna de Secretaría Legal y Técnica, Unidad de Auditoría Interna del Ministerio de Hacienda y Finanzas (ex Ministerio de Economía y Finanzas), la Sindicatura General de la Ciudad de Buenos Aires (SGCBA) y la Unidad de Auditoría Interna del Ministerio de Desarrollo Económico y Producción.</w:t>
            </w:r>
          </w:p>
          <w:p w14:paraId="6D058DCE" w14:textId="77777777" w:rsidR="003F49B4" w:rsidRDefault="003F49B4" w:rsidP="003F49B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51676754" w14:textId="091E1126" w:rsidR="00B00D6C" w:rsidRDefault="003F49B4" w:rsidP="003F49B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Las tareas de análisis de información y documentación fueron realizadas entre los días</w:t>
            </w:r>
          </w:p>
          <w:p w14:paraId="06F3DA02" w14:textId="77777777" w:rsidR="00B00D6C" w:rsidRDefault="00B00D6C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0440DAAA" w14:textId="77777777" w:rsidR="003F49B4" w:rsidRDefault="003F49B4" w:rsidP="003F49B4">
            <w:pPr>
              <w:rPr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FFFFFF"/>
              </w:rPr>
              <w:t>Principales Procedimientos:</w:t>
            </w:r>
          </w:p>
          <w:p w14:paraId="471161DB" w14:textId="77777777" w:rsidR="003F49B4" w:rsidRDefault="003F49B4" w:rsidP="003F49B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07740EFD" w14:textId="77777777" w:rsidR="003F49B4" w:rsidRDefault="003F49B4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Se recopiló y analizó la normativa relacionada y aplicable correspondiente a las áreas sujetas al seguimiento de observaciones por el periodo auditado.</w:t>
            </w:r>
          </w:p>
          <w:p w14:paraId="3772F00F" w14:textId="01D20C49" w:rsidR="0046194A" w:rsidRDefault="003F49B4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 </w:t>
            </w:r>
            <w:r w:rsidRPr="003F49B4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Se procedió a determinar la totalidad de áreas sujetas a seguimiento de observaciones par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a el </w:t>
            </w:r>
            <w:r w:rsidR="003F213E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periodo 2019, 2020, 2021 y </w:t>
            </w:r>
            <w:r w:rsidRPr="003F49B4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2022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>.</w:t>
            </w:r>
          </w:p>
          <w:p w14:paraId="722DFF78" w14:textId="5CF712A1" w:rsidR="003F213E" w:rsidRDefault="003F213E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Se verificó la correcta carga en el SIGECI de las observaciones cuyo seguimiento corresponde sea realizado en el presente trabajo de auditoría, conjuntamente con sus recomendaciones, riesgo ponderado, y plan de acciones correctivas, si lo hubiera.</w:t>
            </w:r>
          </w:p>
          <w:p w14:paraId="3640D022" w14:textId="14B323D9" w:rsidR="0046194A" w:rsidRPr="0046194A" w:rsidRDefault="0046194A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Se requirió a los organismos auditados, alcanzados en el presente seguimiento, mediante comunicaciones oficiales y reuniones, virtuales y/o presenciales, información respecto del avance en las medidas implementadas a efectos de subsanar las observaciones pendientes de regularización.</w:t>
            </w:r>
          </w:p>
          <w:p w14:paraId="606D3405" w14:textId="77777777" w:rsidR="0046194A" w:rsidRDefault="0046194A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Se analizaron las comunicaciones oficiales remitidas por los organismos alcanzados, en respuesta a los requerimientos realizados y se transcribieron en cada observación como “comentarios” las recomendaciones efectuadas por esta Unidad de Auditoría Interna.</w:t>
            </w:r>
          </w:p>
          <w:p w14:paraId="662463EE" w14:textId="099CD392" w:rsidR="0046194A" w:rsidRPr="0046194A" w:rsidRDefault="0046194A" w:rsidP="0046194A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Se clasificaron y expusieron las “Situaciones Relevadas” en los términos de la Resolución Nº 124-SGCBA/12, Anexo III, a saber:</w:t>
            </w:r>
          </w:p>
          <w:p w14:paraId="1D1A9E5E" w14:textId="77777777" w:rsidR="0046194A" w:rsidRDefault="0046194A" w:rsidP="0046194A">
            <w:pPr>
              <w:rPr>
                <w:highlight w:val="yellow"/>
              </w:rPr>
            </w:pPr>
          </w:p>
          <w:p w14:paraId="213A4E1F" w14:textId="77777777" w:rsidR="0046194A" w:rsidRDefault="0046194A" w:rsidP="0046194A">
            <w:pPr>
              <w:shd w:val="clear" w:color="auto" w:fill="FFFFFF" w:themeFill="background1"/>
              <w:ind w:left="720"/>
            </w:pPr>
            <w:r>
              <w:rPr>
                <w:b/>
              </w:rPr>
              <w:t>Regularizada:</w:t>
            </w:r>
            <w:r>
              <w:t xml:space="preserve"> se subsanó la observación, ya sea mediante una acción correctiva de acuerdo al Plan de Acciones Correctivas de Desvíos y/o Irregularidades presentado o por cualquier otra acción correctiva.</w:t>
            </w:r>
          </w:p>
          <w:p w14:paraId="54D3CA29" w14:textId="77777777" w:rsidR="0046194A" w:rsidRDefault="0046194A" w:rsidP="0046194A">
            <w:pPr>
              <w:shd w:val="clear" w:color="auto" w:fill="FFFFFF" w:themeFill="background1"/>
              <w:ind w:left="720"/>
            </w:pPr>
            <w:r>
              <w:rPr>
                <w:b/>
              </w:rPr>
              <w:t>En proceso:</w:t>
            </w:r>
            <w:r>
              <w:t xml:space="preserve"> se iniciaron las acciones correctivas tendientes a solucionar la observación.</w:t>
            </w:r>
          </w:p>
          <w:p w14:paraId="5BFF6AFF" w14:textId="77777777" w:rsidR="0046194A" w:rsidRDefault="0046194A" w:rsidP="0046194A">
            <w:pPr>
              <w:shd w:val="clear" w:color="auto" w:fill="FFFFFF" w:themeFill="background1"/>
              <w:ind w:left="720"/>
            </w:pPr>
            <w:r>
              <w:rPr>
                <w:b/>
              </w:rPr>
              <w:t xml:space="preserve">No </w:t>
            </w:r>
            <w:proofErr w:type="spellStart"/>
            <w:r>
              <w:rPr>
                <w:b/>
              </w:rPr>
              <w:t>regularizable</w:t>
            </w:r>
            <w:proofErr w:type="spellEnd"/>
            <w:r>
              <w:rPr>
                <w:b/>
              </w:rPr>
              <w:t>:</w:t>
            </w:r>
            <w:r>
              <w:t xml:space="preserve"> por sus características no es posible su regularización para lo cual se constató la no repetición del acto que le dio origen.</w:t>
            </w:r>
          </w:p>
          <w:p w14:paraId="70B8AC40" w14:textId="77777777" w:rsidR="0046194A" w:rsidRDefault="0046194A" w:rsidP="0046194A">
            <w:pPr>
              <w:shd w:val="clear" w:color="auto" w:fill="FFFFFF" w:themeFill="background1"/>
              <w:ind w:left="720"/>
            </w:pPr>
            <w:r>
              <w:rPr>
                <w:b/>
              </w:rPr>
              <w:t>No regularizada:</w:t>
            </w:r>
            <w:r>
              <w:t xml:space="preserve"> no se arbitraron las acciones correctivas necesarias para su regularización.</w:t>
            </w:r>
          </w:p>
          <w:p w14:paraId="6E72ABD9" w14:textId="77777777" w:rsidR="00B00D6C" w:rsidRDefault="0046194A" w:rsidP="00E1113F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 w:rsidRPr="0046194A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t xml:space="preserve">Se verificó el cumplimiento de la presentación de los Planes de Acciones Correctivas de desvíos y/o irregularidades (cumplió- cumplió parcialmente-no cumplió), dejando plasmada dicha situación en cada uno de los Informes con </w:t>
            </w:r>
            <w:r w:rsidRPr="0046194A"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  <w:lastRenderedPageBreak/>
              <w:t>observaciones pendientes de regularización, objeto de este Informe de Seguimiento.</w:t>
            </w:r>
          </w:p>
          <w:p w14:paraId="278BAC90" w14:textId="77777777" w:rsidR="003F213E" w:rsidRPr="003F213E" w:rsidRDefault="003F213E" w:rsidP="00E1113F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A partir de la clasificación dada por esta Unidad a cada observación en “Situaciones Relevadas”, el Sistema Integral de Gestión de Control Interno (SIGECI) realizó, en forma automática, el recuento de las observaciones clasificadas de acuerdo al Punto 2.1.7 y se determinaron los porcentajes de incidencia de cada estatus a nivel desagregado y total en los términos de la Resolución Nº 124-SGCBA/12</w:t>
            </w:r>
          </w:p>
          <w:p w14:paraId="7316EC0F" w14:textId="5308CEB2" w:rsidR="003F213E" w:rsidRPr="00B650EF" w:rsidRDefault="003F213E" w:rsidP="00E1113F">
            <w:pPr>
              <w:numPr>
                <w:ilvl w:val="0"/>
                <w:numId w:val="31"/>
              </w:numPr>
              <w:rPr>
                <w:color w:val="000000"/>
                <w:sz w:val="21"/>
                <w:szCs w:val="21"/>
                <w:shd w:val="clear" w:color="auto" w:fill="FFFFFF"/>
                <w:lang w:val="es-AR"/>
              </w:rPr>
            </w:pPr>
            <w:r>
              <w:t>A partir de la carga realizada sobre el grado de cumplimiento de la presentación de los Planes de Acciones Correctivas de desvíos y/o irregularidades, el Sistema Integral de Gestión de Control Interno (SIGECI) determinó, en forma automática, los porcentajes relacionados a los mismos, en los términos del Artículo 1º del Decreto Nº 925/08.</w:t>
            </w:r>
            <w:bookmarkStart w:id="0" w:name="_GoBack"/>
            <w:bookmarkEnd w:id="0"/>
          </w:p>
        </w:tc>
      </w:tr>
      <w:tr w:rsidR="00F01E84" w:rsidRPr="007C2C3E" w14:paraId="7316EC1F" w14:textId="77777777" w:rsidTr="008645EE">
        <w:trPr>
          <w:trHeight w:val="739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1D" w14:textId="77777777" w:rsidR="00F01E84" w:rsidRPr="007C2C3E" w:rsidRDefault="00F01E84" w:rsidP="00956DC8">
            <w:pPr>
              <w:rPr>
                <w:b/>
              </w:rPr>
            </w:pPr>
          </w:p>
        </w:tc>
        <w:tc>
          <w:tcPr>
            <w:tcW w:w="8647" w:type="dxa"/>
            <w:tcBorders>
              <w:left w:val="single" w:sz="24" w:space="0" w:color="FFD300"/>
            </w:tcBorders>
          </w:tcPr>
          <w:p w14:paraId="742AB8C6" w14:textId="77777777" w:rsidR="00954F1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Limitaciones</w:t>
            </w:r>
            <w:r w:rsidRPr="007C2C3E">
              <w:rPr>
                <w:b/>
              </w:rPr>
              <w:t xml:space="preserve"> al </w:t>
            </w:r>
            <w:r>
              <w:rPr>
                <w:b/>
              </w:rPr>
              <w:t>a</w:t>
            </w:r>
            <w:r w:rsidRPr="007C2C3E">
              <w:rPr>
                <w:b/>
              </w:rPr>
              <w:t>lcance: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581219F" w14:textId="25FF8389" w:rsidR="00F01E8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8D1D8F">
              <w:rPr>
                <w:color w:val="000000"/>
                <w:shd w:val="clear" w:color="auto" w:fill="FFFFFF"/>
              </w:rPr>
              <w:t>No existieron</w:t>
            </w:r>
            <w:r w:rsidR="00716B4A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45F385D0" w14:textId="77777777" w:rsidR="00F01E84" w:rsidRDefault="00F01E84" w:rsidP="00F01E8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2A61471E" w14:textId="77777777" w:rsidR="00F01E84" w:rsidRDefault="00F01E84" w:rsidP="00F01E84"/>
          <w:p w14:paraId="2969B75F" w14:textId="4046CFC2" w:rsidR="00EE2BEC" w:rsidRDefault="00EE2BEC" w:rsidP="00F01E84"/>
          <w:p w14:paraId="7316EC1E" w14:textId="336EB718" w:rsidR="00F01E84" w:rsidRPr="007074FB" w:rsidRDefault="00F01E84" w:rsidP="00F01E84"/>
        </w:tc>
      </w:tr>
      <w:tr w:rsidR="00F01E84" w:rsidRPr="007C2C3E" w14:paraId="7316EC24" w14:textId="77777777" w:rsidTr="008645EE">
        <w:trPr>
          <w:trHeight w:val="1055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0" w14:textId="77777777" w:rsidR="00F01E84" w:rsidRPr="007C2C3E" w:rsidRDefault="00F01E84" w:rsidP="00956DC8">
            <w:pPr>
              <w:rPr>
                <w:b/>
              </w:rPr>
            </w:pPr>
          </w:p>
        </w:tc>
        <w:tc>
          <w:tcPr>
            <w:tcW w:w="8647" w:type="dxa"/>
            <w:tcBorders>
              <w:left w:val="single" w:sz="24" w:space="0" w:color="FFD300"/>
            </w:tcBorders>
          </w:tcPr>
          <w:p w14:paraId="079E71B6" w14:textId="77777777" w:rsidR="00954F1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7C2C3E">
              <w:rPr>
                <w:b/>
              </w:rPr>
              <w:t>Principales hallazgos/observaciones: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47D0099" w14:textId="77777777" w:rsidR="00954F14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8D1D8F">
              <w:rPr>
                <w:color w:val="000000"/>
                <w:shd w:val="clear" w:color="auto" w:fill="FFFFFF"/>
              </w:rPr>
              <w:t>No aplica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FA97A53" w14:textId="77777777" w:rsidR="00F01E84" w:rsidRDefault="00F01E84" w:rsidP="00956DC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6B76CFA" w14:textId="77777777" w:rsidR="00EE2BEC" w:rsidRDefault="00EE2BEC" w:rsidP="00956DC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5D53E620" w14:textId="2CD3F49E" w:rsidR="00B00D6C" w:rsidRDefault="00B00D6C" w:rsidP="00956DC8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316EC23" w14:textId="16074394" w:rsidR="00F01E84" w:rsidRPr="00DF2EE0" w:rsidRDefault="00F01E84" w:rsidP="00956DC8"/>
        </w:tc>
      </w:tr>
      <w:tr w:rsidR="00F01E84" w:rsidRPr="007C2C3E" w14:paraId="7316EC28" w14:textId="77777777" w:rsidTr="008645EE">
        <w:trPr>
          <w:trHeight w:val="405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5" w14:textId="77777777" w:rsidR="00F01E84" w:rsidRPr="007C2C3E" w:rsidRDefault="00F01E84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7743DAF6" w14:textId="77777777" w:rsidR="00954F14" w:rsidRDefault="00954F14" w:rsidP="00954F14">
            <w:pPr>
              <w:rPr>
                <w:b/>
              </w:rPr>
            </w:pPr>
            <w:r>
              <w:rPr>
                <w:b/>
              </w:rPr>
              <w:t>Res</w:t>
            </w:r>
            <w:r w:rsidRPr="007C2C3E">
              <w:rPr>
                <w:b/>
              </w:rPr>
              <w:t>puesta del organismo al Informe de Auditoría</w:t>
            </w:r>
            <w:r w:rsidRPr="00BE3D2B">
              <w:rPr>
                <w:b/>
              </w:rPr>
              <w:t>:</w:t>
            </w:r>
          </w:p>
          <w:p w14:paraId="523B353E" w14:textId="321EF506" w:rsidR="00B00D6C" w:rsidRDefault="003F213E" w:rsidP="00B00D6C">
            <w:sdt>
              <w:sdtPr>
                <w:tag w:val="opinion"/>
                <w:id w:val="1511640033"/>
                <w:lock w:val="sdtLocked"/>
                <w:placeholder>
                  <w:docPart w:val="4E6DB9636CF647FB81C493EA313EE44C"/>
                </w:placeholder>
                <w:comboBox>
                  <w:listItem w:value="Elija un elemento."/>
                  <w:listItem w:displayText="Emitió opinión." w:value="Emitió opinión."/>
                  <w:listItem w:displayText="No emitió opinión." w:value="No emitió opinión."/>
                  <w:listItem w:displayText="No requiere opinión." w:value="No requiere opinión."/>
                </w:comboBox>
              </w:sdtPr>
              <w:sdtEndPr/>
              <w:sdtContent>
                <w:r w:rsidR="00B00D6C">
                  <w:t>No emitió opinión.</w:t>
                </w:r>
              </w:sdtContent>
            </w:sdt>
            <w:r w:rsidR="00B00D6C">
              <w:t xml:space="preserve"> </w:t>
            </w:r>
          </w:p>
          <w:p w14:paraId="1E12CC7A" w14:textId="77777777" w:rsidR="00B00D6C" w:rsidRDefault="00B00D6C" w:rsidP="00956DC8">
            <w:pPr>
              <w:rPr>
                <w:b/>
              </w:rPr>
            </w:pPr>
          </w:p>
          <w:p w14:paraId="76B04179" w14:textId="77777777" w:rsidR="00B00D6C" w:rsidRDefault="00B00D6C" w:rsidP="00956DC8">
            <w:pPr>
              <w:rPr>
                <w:b/>
              </w:rPr>
            </w:pPr>
          </w:p>
          <w:p w14:paraId="62CCB5B7" w14:textId="77777777" w:rsidR="00B00D6C" w:rsidRDefault="00B00D6C" w:rsidP="00956DC8">
            <w:pPr>
              <w:rPr>
                <w:b/>
              </w:rPr>
            </w:pPr>
          </w:p>
          <w:p w14:paraId="7316EC27" w14:textId="3AD5F80B" w:rsidR="00F01E84" w:rsidRPr="00E84DE6" w:rsidRDefault="00F01E84" w:rsidP="00B00D6C">
            <w:pPr>
              <w:rPr>
                <w:shd w:val="clear" w:color="auto" w:fill="FFFFFF"/>
              </w:rPr>
            </w:pPr>
          </w:p>
        </w:tc>
      </w:tr>
      <w:tr w:rsidR="00B00D6C" w:rsidRPr="007C2C3E" w14:paraId="7316EC2B" w14:textId="77777777" w:rsidTr="00B00D6C">
        <w:trPr>
          <w:trHeight w:val="1571"/>
        </w:trPr>
        <w:tc>
          <w:tcPr>
            <w:tcW w:w="2694" w:type="dxa"/>
            <w:vMerge/>
            <w:tcBorders>
              <w:right w:val="single" w:sz="24" w:space="0" w:color="FFD300"/>
            </w:tcBorders>
            <w:shd w:val="clear" w:color="auto" w:fill="auto"/>
          </w:tcPr>
          <w:p w14:paraId="7316EC29" w14:textId="77777777" w:rsidR="00B00D6C" w:rsidRPr="007C2C3E" w:rsidRDefault="00B00D6C" w:rsidP="00956DC8"/>
        </w:tc>
        <w:tc>
          <w:tcPr>
            <w:tcW w:w="8647" w:type="dxa"/>
            <w:tcBorders>
              <w:left w:val="single" w:sz="24" w:space="0" w:color="FFD300"/>
            </w:tcBorders>
          </w:tcPr>
          <w:p w14:paraId="44CA8B46" w14:textId="77777777" w:rsidR="00954F14" w:rsidRPr="00B00D6C" w:rsidRDefault="00954F14" w:rsidP="00954F14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Conclusiones y p</w:t>
            </w:r>
            <w:r w:rsidRPr="007C2C3E">
              <w:rPr>
                <w:b/>
              </w:rPr>
              <w:t xml:space="preserve">rincipales </w:t>
            </w:r>
            <w:r>
              <w:rPr>
                <w:b/>
              </w:rPr>
              <w:t>r</w:t>
            </w:r>
            <w:r w:rsidRPr="007C2C3E">
              <w:rPr>
                <w:b/>
              </w:rPr>
              <w:t>ecomendaciones:</w:t>
            </w:r>
            <w:r w:rsidRPr="007C2C3E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2475E0D" w14:textId="64496EB0" w:rsidR="00B650EF" w:rsidRPr="00B650EF" w:rsidRDefault="00B650EF" w:rsidP="00B650EF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Las tareas de verificación realizadas por esta Unidad de Auditoria Interna se llevaron a cabo sobre un total 1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9 (diecinueve</w:t>
            </w: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) áreas con observaciones, a saber:</w:t>
            </w:r>
          </w:p>
          <w:p w14:paraId="359F730D" w14:textId="45E4F584" w:rsidR="00B650EF" w:rsidRPr="00B650EF" w:rsidRDefault="00B650EF" w:rsidP="00B650EF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410D8EAF" w14:textId="4AB2C102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DIRECCIÓN GENERAL DESARROLLO</w:t>
            </w:r>
            <w:r w:rsidR="00967514">
              <w:rPr>
                <w:color w:val="000000"/>
                <w:sz w:val="21"/>
                <w:szCs w:val="21"/>
                <w:shd w:val="clear" w:color="auto" w:fill="FFFFFF"/>
              </w:rPr>
              <w:t xml:space="preserve"> GASTRONÓMICO</w:t>
            </w:r>
          </w:p>
          <w:p w14:paraId="40279961" w14:textId="77777777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SUBSECRETARÍA ADMINISTRACIÓN DE BIENES INMUEBLES</w:t>
            </w:r>
          </w:p>
          <w:p w14:paraId="4A33F4DB" w14:textId="77777777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 xml:space="preserve">SUBSECRETARÍA MICRO, PEQUEÑA Y MEDIANA EMPRESA </w:t>
            </w:r>
          </w:p>
          <w:p w14:paraId="46454E80" w14:textId="77777777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CONCESIONES Y PERMISOS</w:t>
            </w:r>
          </w:p>
          <w:p w14:paraId="6BE14F47" w14:textId="77777777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PROMOCIÓN DE INVERSIONES</w:t>
            </w:r>
          </w:p>
          <w:p w14:paraId="3DAB3B46" w14:textId="46A3534D" w:rsid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 xml:space="preserve">DIRECCIÓN GENERAL EMPRENDEDORES </w:t>
            </w:r>
          </w:p>
          <w:p w14:paraId="02BF8831" w14:textId="1FCDC127" w:rsidR="00967514" w:rsidRDefault="00967514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UNIDAD DE COORDINACIÓN DE GESTION DE POLITICAS PRODUCTIVAS</w:t>
            </w:r>
          </w:p>
          <w:p w14:paraId="3377C86A" w14:textId="143419F7" w:rsidR="00967514" w:rsidRDefault="00967514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UNIDAD EJECUTURA PARA LA RENOVACION URBANA DE LA TRAZA DE LA EX AU3 LEY N° 3.396</w:t>
            </w:r>
          </w:p>
          <w:p w14:paraId="2DD4C637" w14:textId="71B4B79F" w:rsidR="00967514" w:rsidRPr="00B650EF" w:rsidRDefault="00967514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DIRECCION GENERAL POLITICAS DE JUVENTUD</w:t>
            </w:r>
          </w:p>
          <w:p w14:paraId="6D0DB63B" w14:textId="77777777" w:rsidR="00B650EF" w:rsidRPr="00B650EF" w:rsidRDefault="00B650EF" w:rsidP="00B650EF">
            <w:pPr>
              <w:numPr>
                <w:ilvl w:val="0"/>
                <w:numId w:val="33"/>
              </w:num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 xml:space="preserve">DIRECCIÓN GENERAL ADMINISTRACIÓN DE BIENES </w:t>
            </w:r>
          </w:p>
          <w:p w14:paraId="4214F26A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UNIDAD DE PROYECTOS ESPECIALES (UPE) PARQUE DE LA INNOVACIÓN</w:t>
            </w:r>
          </w:p>
          <w:p w14:paraId="38A4A573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UNIDAD DE PROYECTOS ESPECIALES DE SIMPLIFICACIÓN PRODUCTIVA</w:t>
            </w:r>
          </w:p>
          <w:p w14:paraId="1F6BF78F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UNIDAD DE PROYECTOS ESPECIALES AUTÓDROMO DE CIUDAD AUTÓNOMA DE BUENOS AIRES</w:t>
            </w:r>
          </w:p>
          <w:p w14:paraId="0C04E711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DE RELOCALIZACIÓN Y GESTIÓN INTEGRAL DE EDIFICIOS DEL GOBIERNO</w:t>
            </w:r>
          </w:p>
          <w:p w14:paraId="332140E8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DE POLITICAS ENERGETICAS</w:t>
            </w:r>
          </w:p>
          <w:p w14:paraId="0E539516" w14:textId="2C95F99E" w:rsidR="00B650EF" w:rsidRPr="00B650EF" w:rsidRDefault="00B650EF" w:rsidP="00967514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PROTECCIÓN DEL TRABAJO</w:t>
            </w:r>
          </w:p>
          <w:p w14:paraId="378B2EB5" w14:textId="77777777" w:rsidR="00B650EF" w:rsidRP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DIRECCIÓN GENERAL ASUNTOS GREMIALES Y FORMACIÓN SINDICAL</w:t>
            </w:r>
          </w:p>
          <w:p w14:paraId="718B94B1" w14:textId="1A449288" w:rsidR="00B650EF" w:rsidRDefault="00B650EF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B650EF">
              <w:rPr>
                <w:color w:val="000000"/>
                <w:sz w:val="21"/>
                <w:szCs w:val="21"/>
                <w:shd w:val="clear" w:color="auto" w:fill="FFFFFF"/>
              </w:rPr>
              <w:t>SUBSECRETARIA DE DEPORTES</w:t>
            </w:r>
          </w:p>
          <w:p w14:paraId="6455C6BE" w14:textId="0AE701CA" w:rsidR="00092E94" w:rsidRDefault="00092E94" w:rsidP="00B650EF">
            <w:pPr>
              <w:numPr>
                <w:ilvl w:val="0"/>
                <w:numId w:val="33"/>
              </w:numPr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lastRenderedPageBreak/>
              <w:t>SU</w:t>
            </w:r>
            <w:r w:rsidR="00DA6FB3">
              <w:rPr>
                <w:color w:val="000000"/>
                <w:sz w:val="21"/>
                <w:szCs w:val="21"/>
                <w:shd w:val="clear" w:color="auto" w:fill="FFFFFF"/>
              </w:rPr>
              <w:t>BSECRETARIA DE DESARROLLO ECONOMICO</w:t>
            </w:r>
          </w:p>
          <w:p w14:paraId="5B3C6C09" w14:textId="77777777" w:rsidR="003A5B8B" w:rsidRDefault="003A5B8B" w:rsidP="003A5B8B">
            <w:pPr>
              <w:ind w:left="720"/>
              <w:contextualSpacing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72CE248B" w14:textId="13504EAD" w:rsidR="00B650EF" w:rsidRPr="00B650EF" w:rsidRDefault="00B650EF" w:rsidP="00B650EF">
            <w:pPr>
              <w:rPr>
                <w:shd w:val="clear" w:color="auto" w:fill="FFFFFF"/>
              </w:rPr>
            </w:pPr>
            <w:r w:rsidRPr="00B650EF">
              <w:rPr>
                <w:shd w:val="clear" w:color="auto" w:fill="FFFFFF"/>
              </w:rPr>
              <w:t>De dic</w:t>
            </w:r>
            <w:r w:rsidR="00247339">
              <w:rPr>
                <w:shd w:val="clear" w:color="auto" w:fill="FFFFFF"/>
              </w:rPr>
              <w:t>ho</w:t>
            </w:r>
            <w:r w:rsidRPr="00B650EF">
              <w:rPr>
                <w:shd w:val="clear" w:color="auto" w:fill="FFFFFF"/>
              </w:rPr>
              <w:t xml:space="preserve"> relevamiento se determinó, sobre un total de</w:t>
            </w:r>
            <w:r w:rsidR="003A5B8B">
              <w:rPr>
                <w:shd w:val="clear" w:color="auto" w:fill="FFFFFF"/>
              </w:rPr>
              <w:t xml:space="preserve"> 84</w:t>
            </w:r>
            <w:r w:rsidRPr="00B650EF">
              <w:rPr>
                <w:shd w:val="clear" w:color="auto" w:fill="FFFFFF"/>
              </w:rPr>
              <w:t xml:space="preserve"> </w:t>
            </w:r>
            <w:r w:rsidR="003A5B8B">
              <w:rPr>
                <w:shd w:val="clear" w:color="auto" w:fill="FFFFFF"/>
              </w:rPr>
              <w:t>(</w:t>
            </w:r>
            <w:r w:rsidR="001453EE">
              <w:rPr>
                <w:shd w:val="clear" w:color="auto" w:fill="FFFFFF"/>
              </w:rPr>
              <w:t>ochenta</w:t>
            </w:r>
            <w:r w:rsidRPr="00B650EF">
              <w:rPr>
                <w:shd w:val="clear" w:color="auto" w:fill="FFFFFF"/>
              </w:rPr>
              <w:t xml:space="preserve"> y </w:t>
            </w:r>
            <w:r w:rsidR="003A5B8B">
              <w:rPr>
                <w:shd w:val="clear" w:color="auto" w:fill="FFFFFF"/>
              </w:rPr>
              <w:t xml:space="preserve">cuatro) </w:t>
            </w:r>
            <w:r w:rsidRPr="00B650EF">
              <w:rPr>
                <w:shd w:val="clear" w:color="auto" w:fill="FFFFFF"/>
              </w:rPr>
              <w:t>observaciones, las</w:t>
            </w:r>
            <w:r w:rsidR="003A5B8B">
              <w:rPr>
                <w:shd w:val="clear" w:color="auto" w:fill="FFFFFF"/>
              </w:rPr>
              <w:t xml:space="preserve"> </w:t>
            </w:r>
            <w:r w:rsidRPr="00B650EF">
              <w:rPr>
                <w:shd w:val="clear" w:color="auto" w:fill="FFFFFF"/>
              </w:rPr>
              <w:t>siguientes situaciones:</w:t>
            </w:r>
          </w:p>
          <w:p w14:paraId="60D97FE4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5F608BD0" w14:textId="11F7FA90" w:rsidR="003A5B8B" w:rsidRDefault="003A5B8B" w:rsidP="003A5B8B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Observaciones Regularizadas</w:t>
            </w:r>
            <w:r>
              <w:rPr>
                <w:shd w:val="clear" w:color="auto" w:fill="FFFFFF"/>
              </w:rPr>
              <w:t>: 17,86% (15 Observaciones)</w:t>
            </w:r>
          </w:p>
          <w:p w14:paraId="15E09CD5" w14:textId="62B92DB5" w:rsidR="003A5B8B" w:rsidRDefault="003A5B8B" w:rsidP="003A5B8B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Observaciones En Proceso de Regularización</w:t>
            </w:r>
            <w:r>
              <w:rPr>
                <w:shd w:val="clear" w:color="auto" w:fill="FFFFFF"/>
              </w:rPr>
              <w:t>: 44,05% (37 Observaciones).</w:t>
            </w:r>
          </w:p>
          <w:p w14:paraId="64ED4AED" w14:textId="4C087DED" w:rsidR="003A5B8B" w:rsidRDefault="003A5B8B" w:rsidP="003A5B8B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Observaciones No Regularizadas</w:t>
            </w:r>
            <w:r>
              <w:rPr>
                <w:shd w:val="clear" w:color="auto" w:fill="FFFFFF"/>
              </w:rPr>
              <w:t xml:space="preserve">: 33,33%. (28 Observaciones). </w:t>
            </w:r>
          </w:p>
          <w:p w14:paraId="294DC736" w14:textId="75A9E2C1" w:rsidR="00954F14" w:rsidRDefault="003A5B8B" w:rsidP="003A5B8B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Observaciones No </w:t>
            </w:r>
            <w:proofErr w:type="spellStart"/>
            <w:r>
              <w:rPr>
                <w:b/>
                <w:shd w:val="clear" w:color="auto" w:fill="FFFFFF"/>
              </w:rPr>
              <w:t>Regularizables</w:t>
            </w:r>
            <w:proofErr w:type="spellEnd"/>
            <w:r>
              <w:rPr>
                <w:b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 4,76% (4 Observaciones)</w:t>
            </w:r>
          </w:p>
          <w:p w14:paraId="27E02C33" w14:textId="77777777" w:rsidR="00954F14" w:rsidRDefault="00954F14" w:rsidP="00956DC8">
            <w:pPr>
              <w:rPr>
                <w:shd w:val="clear" w:color="auto" w:fill="FFFFFF"/>
              </w:rPr>
            </w:pPr>
          </w:p>
          <w:p w14:paraId="3CA65DB3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55657F62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31D4A6E6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6F20B2CD" w14:textId="77777777" w:rsidR="00B00D6C" w:rsidRDefault="00B00D6C" w:rsidP="00956DC8">
            <w:pPr>
              <w:rPr>
                <w:shd w:val="clear" w:color="auto" w:fill="FFFFFF"/>
              </w:rPr>
            </w:pPr>
          </w:p>
          <w:p w14:paraId="7316EC2A" w14:textId="134D74BA" w:rsidR="00B00D6C" w:rsidRPr="00E84DE6" w:rsidRDefault="00B00D6C" w:rsidP="00956DC8">
            <w:pPr>
              <w:rPr>
                <w:shd w:val="clear" w:color="auto" w:fill="FFFFFF"/>
              </w:rPr>
            </w:pPr>
          </w:p>
        </w:tc>
      </w:tr>
    </w:tbl>
    <w:p w14:paraId="1BA3DC48" w14:textId="44D7E2C9" w:rsidR="005F7356" w:rsidRPr="00073ADE" w:rsidRDefault="005F7356" w:rsidP="00073ADE">
      <w:pPr>
        <w:tabs>
          <w:tab w:val="left" w:pos="3630"/>
        </w:tabs>
        <w:rPr>
          <w:lang w:eastAsia="es-ES"/>
        </w:rPr>
      </w:pPr>
    </w:p>
    <w:sectPr w:rsidR="005F7356" w:rsidRPr="00073ADE" w:rsidSect="008B0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26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CAE8" w14:textId="77777777" w:rsidR="00603CF4" w:rsidRDefault="00603CF4" w:rsidP="0063283F">
      <w:r>
        <w:separator/>
      </w:r>
    </w:p>
  </w:endnote>
  <w:endnote w:type="continuationSeparator" w:id="0">
    <w:p w14:paraId="6E467B12" w14:textId="77777777" w:rsidR="00603CF4" w:rsidRDefault="00603CF4" w:rsidP="006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2E93" w14:textId="77777777" w:rsidR="00AF6675" w:rsidRDefault="00AF66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839EF" w14:textId="10193951" w:rsidR="00EA6973" w:rsidRDefault="00EA6973">
    <w:pPr>
      <w:pStyle w:val="Piedepgina"/>
    </w:pPr>
    <w:r>
      <w:rPr>
        <w:rFonts w:cs="Arial"/>
        <w:sz w:val="16"/>
        <w:szCs w:val="16"/>
        <w:shd w:val="clear" w:color="auto" w:fill="FFFFFF"/>
      </w:rPr>
      <w:t>“Los requisitos de Gestión de la Calidad, Seguridad de la Información y Ambientales de las Unidades de Auditoria Interna de la Ciudad Autónoma de Buenos Aires, han sido certificados según Referencial IRAM-SGCBA N° 15”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88F65" w14:textId="77777777" w:rsidR="00AF6675" w:rsidRDefault="00AF66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08E8" w14:textId="77777777" w:rsidR="00603CF4" w:rsidRDefault="00603CF4" w:rsidP="0063283F">
      <w:r>
        <w:separator/>
      </w:r>
    </w:p>
  </w:footnote>
  <w:footnote w:type="continuationSeparator" w:id="0">
    <w:p w14:paraId="3DCDA997" w14:textId="77777777" w:rsidR="00603CF4" w:rsidRDefault="00603CF4" w:rsidP="0063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F131" w14:textId="47EC9A34" w:rsidR="00954F14" w:rsidRDefault="00954F14">
    <w:pPr>
      <w:pStyle w:val="Encabezado"/>
    </w:pPr>
    <w:r>
      <w:rPr>
        <w:rFonts w:ascii="Chalet" w:hAnsi="Chalet" w:cs="Arial"/>
        <w:b/>
        <w:noProof/>
        <w:sz w:val="36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4906F" wp14:editId="1717CC25">
              <wp:simplePos x="0" y="0"/>
              <wp:positionH relativeFrom="column">
                <wp:posOffset>-859155</wp:posOffset>
              </wp:positionH>
              <wp:positionV relativeFrom="paragraph">
                <wp:posOffset>26670</wp:posOffset>
              </wp:positionV>
              <wp:extent cx="6774873" cy="295275"/>
              <wp:effectExtent l="0" t="0" r="6985" b="9525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4873" cy="295275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5C6C2D1" id="5 Rectángulo" o:spid="_x0000_s1026" style="position:absolute;margin-left:-67.65pt;margin-top:2.1pt;width:533.4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" fillcolor="#ffd300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09E1" w14:textId="77777777" w:rsidR="00747CCD" w:rsidRPr="00FF6DD9" w:rsidRDefault="00747CCD" w:rsidP="00747CCD">
    <w:pPr>
      <w:spacing w:after="120"/>
      <w:jc w:val="center"/>
      <w:rPr>
        <w:rFonts w:cs="Arial"/>
      </w:rPr>
    </w:pPr>
    <w:r>
      <w:rPr>
        <w:rFonts w:ascii="Chalet" w:hAnsi="Chalet" w:cs="Arial"/>
        <w:b/>
        <w:noProof/>
        <w:sz w:val="36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CC67C" wp14:editId="44618D26">
              <wp:simplePos x="0" y="0"/>
              <wp:positionH relativeFrom="column">
                <wp:posOffset>-650124</wp:posOffset>
              </wp:positionH>
              <wp:positionV relativeFrom="paragraph">
                <wp:posOffset>26670</wp:posOffset>
              </wp:positionV>
              <wp:extent cx="6774873" cy="295275"/>
              <wp:effectExtent l="0" t="0" r="6985" b="952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4873" cy="295275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08024FF" id="2 Rectángulo" o:spid="_x0000_s1026" style="position:absolute;margin-left:-51.2pt;margin-top:2.1pt;width:533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" fillcolor="#ffd300" stroked="f" strokeweight="2pt"/>
          </w:pict>
        </mc:Fallback>
      </mc:AlternateContent>
    </w:r>
  </w:p>
  <w:p w14:paraId="572CBC47" w14:textId="701D8E2E" w:rsidR="00747CCD" w:rsidRDefault="00747CCD" w:rsidP="00747CCD">
    <w:pPr>
      <w:spacing w:after="120"/>
      <w:rPr>
        <w:rFonts w:cs="Arial"/>
        <w:lang w:val="es-AR"/>
      </w:rPr>
    </w:pPr>
    <w:r w:rsidRPr="009133E1">
      <w:rPr>
        <w:rFonts w:ascii="Chalet" w:hAnsi="Chalet" w:cs="Arial"/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222EC063" wp14:editId="16E69325">
          <wp:simplePos x="0" y="0"/>
          <wp:positionH relativeFrom="column">
            <wp:posOffset>-831215</wp:posOffset>
          </wp:positionH>
          <wp:positionV relativeFrom="paragraph">
            <wp:posOffset>161290</wp:posOffset>
          </wp:positionV>
          <wp:extent cx="1398905" cy="72390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uenos-aires-ciu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3FCAD4" w14:textId="30D036EB" w:rsidR="00747CCD" w:rsidRDefault="00747CCD" w:rsidP="00F34E95">
    <w:pPr>
      <w:spacing w:before="20"/>
      <w:jc w:val="center"/>
      <w:rPr>
        <w:rFonts w:cs="Arial"/>
        <w:lang w:val="es-AR"/>
      </w:rPr>
    </w:pPr>
    <w:r w:rsidRPr="00F0189A">
      <w:rPr>
        <w:rFonts w:ascii="Chalet" w:hAnsi="Chalet" w:cs="Arial"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CF2D8" wp14:editId="15B77194">
              <wp:simplePos x="0" y="0"/>
              <wp:positionH relativeFrom="column">
                <wp:posOffset>767715</wp:posOffset>
              </wp:positionH>
              <wp:positionV relativeFrom="paragraph">
                <wp:posOffset>133350</wp:posOffset>
              </wp:positionV>
              <wp:extent cx="4394200" cy="0"/>
              <wp:effectExtent l="0" t="19050" r="63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4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1FD4820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10.5pt" to="406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" strokecolor="#404040 [2429]" strokeweight="2.25pt"/>
          </w:pict>
        </mc:Fallback>
      </mc:AlternateContent>
    </w:r>
  </w:p>
  <w:p w14:paraId="2C551B75" w14:textId="60D90E4F" w:rsidR="00747CCD" w:rsidRPr="00956DC8" w:rsidRDefault="00747CCD" w:rsidP="00F34E95">
    <w:pPr>
      <w:pStyle w:val="Encabezado"/>
      <w:spacing w:before="20" w:line="276" w:lineRule="auto"/>
      <w:jc w:val="center"/>
      <w:rPr>
        <w:rFonts w:cs="Arial"/>
        <w:b/>
        <w:caps/>
      </w:rPr>
    </w:pPr>
    <w:r w:rsidRPr="00956DC8">
      <w:rPr>
        <w:rFonts w:cs="Arial"/>
        <w:b/>
        <w:caps/>
      </w:rPr>
      <w:t>Gobierno de la Ciudad</w:t>
    </w:r>
    <w:r w:rsidR="00F0189A">
      <w:rPr>
        <w:rFonts w:cs="Arial"/>
        <w:b/>
        <w:caps/>
      </w:rPr>
      <w:t xml:space="preserve"> autónoma</w:t>
    </w:r>
    <w:r w:rsidRPr="00956DC8">
      <w:rPr>
        <w:rFonts w:cs="Arial"/>
        <w:b/>
        <w:caps/>
      </w:rPr>
      <w:t xml:space="preserve"> de Buenos Aires</w:t>
    </w:r>
  </w:p>
  <w:sdt>
    <w:sdtPr>
      <w:rPr>
        <w:rFonts w:cs="Arial"/>
        <w:b/>
        <w:caps/>
      </w:rPr>
      <w:alias w:val="ministerio"/>
      <w:tag w:val="ministerio"/>
      <w:id w:val="966472877"/>
      <w:placeholder>
        <w:docPart w:val="44487140E6E44969A675E35D4C3EDD3B"/>
      </w:placeholder>
    </w:sdtPr>
    <w:sdtEndPr/>
    <w:sdtContent>
      <w:p w14:paraId="0D1D1920" w14:textId="30AF9D51" w:rsidR="00A934C1" w:rsidRPr="00716B4A" w:rsidRDefault="00747CCD" w:rsidP="00F34E95">
        <w:pPr>
          <w:pStyle w:val="Encabezado"/>
          <w:spacing w:before="20" w:line="276" w:lineRule="auto"/>
          <w:jc w:val="center"/>
          <w:rPr>
            <w:rFonts w:cs="Arial"/>
            <w:b/>
            <w:caps/>
          </w:rPr>
        </w:pPr>
        <w:r w:rsidRPr="00716B4A">
          <w:rPr>
            <w:rFonts w:cs="Arial"/>
            <w:b/>
            <w:caps/>
          </w:rPr>
          <w:t>Ministerio de Desarrollo Económico y Producción</w:t>
        </w:r>
      </w:p>
    </w:sdtContent>
  </w:sdt>
  <w:p w14:paraId="3C3DBF02" w14:textId="2069059F" w:rsidR="00747CCD" w:rsidRDefault="00A934C1" w:rsidP="00F34E95">
    <w:pPr>
      <w:pStyle w:val="Encabezado"/>
      <w:spacing w:before="20"/>
      <w:jc w:val="center"/>
      <w:rPr>
        <w:rFonts w:cs="Arial"/>
        <w:b/>
      </w:rPr>
    </w:pPr>
    <w:r>
      <w:rPr>
        <w:rFonts w:cs="Arial"/>
        <w:b/>
      </w:rPr>
      <w:t>UNIDAD DE AUDITORÍA</w:t>
    </w:r>
    <w:r w:rsidR="00747CCD" w:rsidRPr="00956DC8">
      <w:rPr>
        <w:rFonts w:cs="Arial"/>
        <w:b/>
      </w:rPr>
      <w:t xml:space="preserve"> INTERNA</w:t>
    </w:r>
  </w:p>
  <w:p w14:paraId="6335A5D1" w14:textId="77777777" w:rsidR="00093E39" w:rsidRDefault="00093E39" w:rsidP="00093E39">
    <w:pPr>
      <w:jc w:val="center"/>
      <w:rPr>
        <w:rFonts w:cs="Arial"/>
        <w:b/>
        <w:sz w:val="28"/>
        <w:szCs w:val="28"/>
      </w:rPr>
    </w:pPr>
    <w:r>
      <w:rPr>
        <w:i/>
        <w:sz w:val="20"/>
      </w:rPr>
      <w:t>“1983-2023. 40 años de Democracia”</w:t>
    </w:r>
  </w:p>
  <w:p w14:paraId="41666E2C" w14:textId="0664F749" w:rsidR="00747CCD" w:rsidRPr="00AD443F" w:rsidRDefault="00747CCD" w:rsidP="00111F8C">
    <w:pPr>
      <w:pStyle w:val="Encabezado"/>
      <w:jc w:val="center"/>
      <w:rPr>
        <w:rFonts w:ascii="Chalet" w:hAnsi="Chalet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B4E0" w14:textId="77777777" w:rsidR="00AF6675" w:rsidRDefault="00AF66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102E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F2064"/>
    <w:multiLevelType w:val="multilevel"/>
    <w:tmpl w:val="AC805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351E7F"/>
    <w:multiLevelType w:val="multilevel"/>
    <w:tmpl w:val="3C2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75526"/>
    <w:multiLevelType w:val="hybridMultilevel"/>
    <w:tmpl w:val="E806D27E"/>
    <w:lvl w:ilvl="0" w:tplc="2F645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B3B24"/>
    <w:multiLevelType w:val="hybridMultilevel"/>
    <w:tmpl w:val="25FA4068"/>
    <w:lvl w:ilvl="0" w:tplc="5C9E80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ED6"/>
    <w:multiLevelType w:val="multilevel"/>
    <w:tmpl w:val="55840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713E7"/>
    <w:multiLevelType w:val="multilevel"/>
    <w:tmpl w:val="93943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639A4"/>
    <w:multiLevelType w:val="multilevel"/>
    <w:tmpl w:val="F4D2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92877"/>
    <w:multiLevelType w:val="multilevel"/>
    <w:tmpl w:val="2C5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93791"/>
    <w:multiLevelType w:val="hybridMultilevel"/>
    <w:tmpl w:val="3CE47896"/>
    <w:lvl w:ilvl="0" w:tplc="346EEF4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603D8"/>
    <w:multiLevelType w:val="multilevel"/>
    <w:tmpl w:val="3A2C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FB08FB"/>
    <w:multiLevelType w:val="hybridMultilevel"/>
    <w:tmpl w:val="1D5CA3B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43955"/>
    <w:multiLevelType w:val="multilevel"/>
    <w:tmpl w:val="4DF05C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A1DBF"/>
    <w:multiLevelType w:val="hybridMultilevel"/>
    <w:tmpl w:val="6E308F64"/>
    <w:lvl w:ilvl="0" w:tplc="58DEA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B4AE0"/>
    <w:multiLevelType w:val="multilevel"/>
    <w:tmpl w:val="E4808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15" w15:restartNumberingAfterBreak="0">
    <w:nsid w:val="349A30A8"/>
    <w:multiLevelType w:val="hybridMultilevel"/>
    <w:tmpl w:val="2CEA76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6252A"/>
    <w:multiLevelType w:val="multilevel"/>
    <w:tmpl w:val="CE5889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B1048"/>
    <w:multiLevelType w:val="hybridMultilevel"/>
    <w:tmpl w:val="853CF11C"/>
    <w:lvl w:ilvl="0" w:tplc="29EE10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3D3585"/>
    <w:multiLevelType w:val="multilevel"/>
    <w:tmpl w:val="F5B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1135A"/>
    <w:multiLevelType w:val="multilevel"/>
    <w:tmpl w:val="2C1C9C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953AB6"/>
    <w:multiLevelType w:val="multilevel"/>
    <w:tmpl w:val="539E6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DB2944"/>
    <w:multiLevelType w:val="multilevel"/>
    <w:tmpl w:val="7A6AC8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515F0"/>
    <w:multiLevelType w:val="hybridMultilevel"/>
    <w:tmpl w:val="7D86083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D633C"/>
    <w:multiLevelType w:val="singleLevel"/>
    <w:tmpl w:val="97AAE484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24" w15:restartNumberingAfterBreak="0">
    <w:nsid w:val="575E6A1C"/>
    <w:multiLevelType w:val="multilevel"/>
    <w:tmpl w:val="E496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821BFB"/>
    <w:multiLevelType w:val="multilevel"/>
    <w:tmpl w:val="53F2E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063B0"/>
    <w:multiLevelType w:val="multilevel"/>
    <w:tmpl w:val="355A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96F51"/>
    <w:multiLevelType w:val="multilevel"/>
    <w:tmpl w:val="89F0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486D64"/>
    <w:multiLevelType w:val="multilevel"/>
    <w:tmpl w:val="A7CE3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062F1B"/>
    <w:multiLevelType w:val="multilevel"/>
    <w:tmpl w:val="BB4A7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315E98"/>
    <w:multiLevelType w:val="hybridMultilevel"/>
    <w:tmpl w:val="30604B9C"/>
    <w:lvl w:ilvl="0" w:tplc="EDA20BF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32CB"/>
    <w:multiLevelType w:val="hybridMultilevel"/>
    <w:tmpl w:val="C58AE2F6"/>
    <w:lvl w:ilvl="0" w:tplc="71844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27F6B"/>
    <w:multiLevelType w:val="hybridMultilevel"/>
    <w:tmpl w:val="90BE5E4C"/>
    <w:lvl w:ilvl="0" w:tplc="A01A8E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8"/>
  </w:num>
  <w:num w:numId="5">
    <w:abstractNumId w:val="29"/>
  </w:num>
  <w:num w:numId="6">
    <w:abstractNumId w:val="12"/>
  </w:num>
  <w:num w:numId="7">
    <w:abstractNumId w:val="24"/>
  </w:num>
  <w:num w:numId="8">
    <w:abstractNumId w:val="2"/>
  </w:num>
  <w:num w:numId="9">
    <w:abstractNumId w:val="16"/>
  </w:num>
  <w:num w:numId="10">
    <w:abstractNumId w:val="5"/>
  </w:num>
  <w:num w:numId="11">
    <w:abstractNumId w:val="20"/>
  </w:num>
  <w:num w:numId="12">
    <w:abstractNumId w:val="6"/>
  </w:num>
  <w:num w:numId="13">
    <w:abstractNumId w:val="19"/>
  </w:num>
  <w:num w:numId="14">
    <w:abstractNumId w:val="26"/>
  </w:num>
  <w:num w:numId="15">
    <w:abstractNumId w:val="25"/>
  </w:num>
  <w:num w:numId="16">
    <w:abstractNumId w:val="21"/>
  </w:num>
  <w:num w:numId="17">
    <w:abstractNumId w:val="22"/>
  </w:num>
  <w:num w:numId="18">
    <w:abstractNumId w:val="30"/>
  </w:num>
  <w:num w:numId="19">
    <w:abstractNumId w:val="4"/>
  </w:num>
  <w:num w:numId="20">
    <w:abstractNumId w:val="14"/>
  </w:num>
  <w:num w:numId="21">
    <w:abstractNumId w:val="27"/>
  </w:num>
  <w:num w:numId="22">
    <w:abstractNumId w:val="1"/>
  </w:num>
  <w:num w:numId="23">
    <w:abstractNumId w:val="17"/>
  </w:num>
  <w:num w:numId="24">
    <w:abstractNumId w:val="3"/>
  </w:num>
  <w:num w:numId="25">
    <w:abstractNumId w:val="31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2"/>
  </w:num>
  <w:num w:numId="30">
    <w:abstractNumId w:val="13"/>
  </w:num>
  <w:num w:numId="31">
    <w:abstractNumId w:val="18"/>
  </w:num>
  <w:num w:numId="32">
    <w:abstractNumId w:val="15"/>
  </w:num>
  <w:num w:numId="3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6A"/>
    <w:rsid w:val="000022C8"/>
    <w:rsid w:val="00002625"/>
    <w:rsid w:val="0000467C"/>
    <w:rsid w:val="0000659B"/>
    <w:rsid w:val="000067BE"/>
    <w:rsid w:val="0001000F"/>
    <w:rsid w:val="0001089B"/>
    <w:rsid w:val="00013D33"/>
    <w:rsid w:val="00025FF8"/>
    <w:rsid w:val="0003047F"/>
    <w:rsid w:val="00032D90"/>
    <w:rsid w:val="00040997"/>
    <w:rsid w:val="00040AD0"/>
    <w:rsid w:val="00041449"/>
    <w:rsid w:val="000552C5"/>
    <w:rsid w:val="000555CD"/>
    <w:rsid w:val="00060E1F"/>
    <w:rsid w:val="0006122C"/>
    <w:rsid w:val="00066A20"/>
    <w:rsid w:val="00070639"/>
    <w:rsid w:val="00073ADE"/>
    <w:rsid w:val="00076273"/>
    <w:rsid w:val="00077BED"/>
    <w:rsid w:val="0008199A"/>
    <w:rsid w:val="000905B7"/>
    <w:rsid w:val="000929BE"/>
    <w:rsid w:val="00092E94"/>
    <w:rsid w:val="00093130"/>
    <w:rsid w:val="00093E39"/>
    <w:rsid w:val="000A6030"/>
    <w:rsid w:val="000B11B6"/>
    <w:rsid w:val="000B2288"/>
    <w:rsid w:val="000B4D32"/>
    <w:rsid w:val="000B6747"/>
    <w:rsid w:val="000B7E98"/>
    <w:rsid w:val="000C01B8"/>
    <w:rsid w:val="000C3ADA"/>
    <w:rsid w:val="000C63AD"/>
    <w:rsid w:val="000C685C"/>
    <w:rsid w:val="000C783F"/>
    <w:rsid w:val="000C7AD2"/>
    <w:rsid w:val="000E2587"/>
    <w:rsid w:val="000F27B0"/>
    <w:rsid w:val="00101CDF"/>
    <w:rsid w:val="00101E09"/>
    <w:rsid w:val="00102773"/>
    <w:rsid w:val="00103F24"/>
    <w:rsid w:val="0010525D"/>
    <w:rsid w:val="00110BAE"/>
    <w:rsid w:val="00111F8C"/>
    <w:rsid w:val="001137C8"/>
    <w:rsid w:val="0012097A"/>
    <w:rsid w:val="00125879"/>
    <w:rsid w:val="00125AB7"/>
    <w:rsid w:val="00132562"/>
    <w:rsid w:val="001339C9"/>
    <w:rsid w:val="0013455B"/>
    <w:rsid w:val="00134D17"/>
    <w:rsid w:val="00136E82"/>
    <w:rsid w:val="00140776"/>
    <w:rsid w:val="001453EE"/>
    <w:rsid w:val="0014785E"/>
    <w:rsid w:val="001574E4"/>
    <w:rsid w:val="00157E70"/>
    <w:rsid w:val="00161CB0"/>
    <w:rsid w:val="001721C5"/>
    <w:rsid w:val="00180F0A"/>
    <w:rsid w:val="00181061"/>
    <w:rsid w:val="00181893"/>
    <w:rsid w:val="00182540"/>
    <w:rsid w:val="00182733"/>
    <w:rsid w:val="00182873"/>
    <w:rsid w:val="00184CB4"/>
    <w:rsid w:val="001853DC"/>
    <w:rsid w:val="00190838"/>
    <w:rsid w:val="00192CD3"/>
    <w:rsid w:val="00195804"/>
    <w:rsid w:val="001A10C3"/>
    <w:rsid w:val="001B196E"/>
    <w:rsid w:val="001B33C9"/>
    <w:rsid w:val="001B3B7F"/>
    <w:rsid w:val="001B43D2"/>
    <w:rsid w:val="001B487D"/>
    <w:rsid w:val="001C0737"/>
    <w:rsid w:val="001C194C"/>
    <w:rsid w:val="001C21F9"/>
    <w:rsid w:val="001C45A9"/>
    <w:rsid w:val="001C6642"/>
    <w:rsid w:val="001D0BD2"/>
    <w:rsid w:val="001D266F"/>
    <w:rsid w:val="001D65A0"/>
    <w:rsid w:val="001D6772"/>
    <w:rsid w:val="001E12A4"/>
    <w:rsid w:val="001E31E7"/>
    <w:rsid w:val="001F1A9D"/>
    <w:rsid w:val="001F2616"/>
    <w:rsid w:val="001F381D"/>
    <w:rsid w:val="00201576"/>
    <w:rsid w:val="00205702"/>
    <w:rsid w:val="0021156E"/>
    <w:rsid w:val="0021388C"/>
    <w:rsid w:val="00217753"/>
    <w:rsid w:val="00222842"/>
    <w:rsid w:val="00224EBC"/>
    <w:rsid w:val="002323C5"/>
    <w:rsid w:val="0023316F"/>
    <w:rsid w:val="00236CA6"/>
    <w:rsid w:val="00242E2D"/>
    <w:rsid w:val="00243776"/>
    <w:rsid w:val="002448C1"/>
    <w:rsid w:val="00247339"/>
    <w:rsid w:val="00251053"/>
    <w:rsid w:val="002565D7"/>
    <w:rsid w:val="00256D72"/>
    <w:rsid w:val="0025769B"/>
    <w:rsid w:val="002605F9"/>
    <w:rsid w:val="00265355"/>
    <w:rsid w:val="00265BFE"/>
    <w:rsid w:val="002677BB"/>
    <w:rsid w:val="0027673E"/>
    <w:rsid w:val="00280352"/>
    <w:rsid w:val="0028105E"/>
    <w:rsid w:val="002836A8"/>
    <w:rsid w:val="00286749"/>
    <w:rsid w:val="0029134E"/>
    <w:rsid w:val="00291D1F"/>
    <w:rsid w:val="002936AF"/>
    <w:rsid w:val="00295D9E"/>
    <w:rsid w:val="00297F56"/>
    <w:rsid w:val="002A5C6F"/>
    <w:rsid w:val="002A7FDC"/>
    <w:rsid w:val="002B7C64"/>
    <w:rsid w:val="002C001B"/>
    <w:rsid w:val="002C1ADB"/>
    <w:rsid w:val="002C2180"/>
    <w:rsid w:val="002C2A26"/>
    <w:rsid w:val="002C2B82"/>
    <w:rsid w:val="002C3ED5"/>
    <w:rsid w:val="002C72F4"/>
    <w:rsid w:val="002D26A6"/>
    <w:rsid w:val="002D5292"/>
    <w:rsid w:val="002D52A6"/>
    <w:rsid w:val="002D7441"/>
    <w:rsid w:val="002D7649"/>
    <w:rsid w:val="002E131C"/>
    <w:rsid w:val="002E5819"/>
    <w:rsid w:val="002E7466"/>
    <w:rsid w:val="002E7D10"/>
    <w:rsid w:val="002F6277"/>
    <w:rsid w:val="002F6749"/>
    <w:rsid w:val="002F76EF"/>
    <w:rsid w:val="003009FA"/>
    <w:rsid w:val="0030304A"/>
    <w:rsid w:val="003044AF"/>
    <w:rsid w:val="00316E68"/>
    <w:rsid w:val="003216E7"/>
    <w:rsid w:val="00331AF3"/>
    <w:rsid w:val="00332166"/>
    <w:rsid w:val="00333902"/>
    <w:rsid w:val="00336028"/>
    <w:rsid w:val="003367E8"/>
    <w:rsid w:val="00343F6D"/>
    <w:rsid w:val="003458AC"/>
    <w:rsid w:val="00351A93"/>
    <w:rsid w:val="00363C73"/>
    <w:rsid w:val="00363D49"/>
    <w:rsid w:val="003645EE"/>
    <w:rsid w:val="003650D7"/>
    <w:rsid w:val="003707C8"/>
    <w:rsid w:val="00370BCA"/>
    <w:rsid w:val="00371723"/>
    <w:rsid w:val="00374583"/>
    <w:rsid w:val="00375CF1"/>
    <w:rsid w:val="00382378"/>
    <w:rsid w:val="00383DFA"/>
    <w:rsid w:val="00386DE1"/>
    <w:rsid w:val="003A0290"/>
    <w:rsid w:val="003A3A73"/>
    <w:rsid w:val="003A5B1A"/>
    <w:rsid w:val="003A5B8B"/>
    <w:rsid w:val="003B0E02"/>
    <w:rsid w:val="003B51DB"/>
    <w:rsid w:val="003C36A8"/>
    <w:rsid w:val="003D199B"/>
    <w:rsid w:val="003D56C9"/>
    <w:rsid w:val="003E06DE"/>
    <w:rsid w:val="003E0978"/>
    <w:rsid w:val="003E1CB7"/>
    <w:rsid w:val="003E529E"/>
    <w:rsid w:val="003E5623"/>
    <w:rsid w:val="003F03D1"/>
    <w:rsid w:val="003F213E"/>
    <w:rsid w:val="003F38AA"/>
    <w:rsid w:val="003F4994"/>
    <w:rsid w:val="003F49B4"/>
    <w:rsid w:val="003F51F4"/>
    <w:rsid w:val="003F60F6"/>
    <w:rsid w:val="004019DA"/>
    <w:rsid w:val="0040215D"/>
    <w:rsid w:val="0040282A"/>
    <w:rsid w:val="00402D5B"/>
    <w:rsid w:val="0040385A"/>
    <w:rsid w:val="00403C4D"/>
    <w:rsid w:val="00403DA3"/>
    <w:rsid w:val="00404260"/>
    <w:rsid w:val="00404727"/>
    <w:rsid w:val="004069CB"/>
    <w:rsid w:val="00413966"/>
    <w:rsid w:val="00417A36"/>
    <w:rsid w:val="004206BD"/>
    <w:rsid w:val="00432C27"/>
    <w:rsid w:val="00432E62"/>
    <w:rsid w:val="00433281"/>
    <w:rsid w:val="004378C9"/>
    <w:rsid w:val="00441F0C"/>
    <w:rsid w:val="00443311"/>
    <w:rsid w:val="004451BD"/>
    <w:rsid w:val="004451F4"/>
    <w:rsid w:val="00445427"/>
    <w:rsid w:val="00447778"/>
    <w:rsid w:val="00447DBB"/>
    <w:rsid w:val="00451033"/>
    <w:rsid w:val="00454327"/>
    <w:rsid w:val="00454FE3"/>
    <w:rsid w:val="00456B84"/>
    <w:rsid w:val="0046194A"/>
    <w:rsid w:val="004619BE"/>
    <w:rsid w:val="00463944"/>
    <w:rsid w:val="00463978"/>
    <w:rsid w:val="004817F0"/>
    <w:rsid w:val="00481E41"/>
    <w:rsid w:val="00490941"/>
    <w:rsid w:val="00493143"/>
    <w:rsid w:val="004A00BF"/>
    <w:rsid w:val="004A2E5B"/>
    <w:rsid w:val="004B0BA9"/>
    <w:rsid w:val="004B1595"/>
    <w:rsid w:val="004C018A"/>
    <w:rsid w:val="004C3F45"/>
    <w:rsid w:val="004C55BC"/>
    <w:rsid w:val="004C5E27"/>
    <w:rsid w:val="004C5F47"/>
    <w:rsid w:val="004D0BE6"/>
    <w:rsid w:val="004D0E78"/>
    <w:rsid w:val="004D0F68"/>
    <w:rsid w:val="004D26A2"/>
    <w:rsid w:val="004D449F"/>
    <w:rsid w:val="004E14BC"/>
    <w:rsid w:val="004E19DF"/>
    <w:rsid w:val="004E5E7D"/>
    <w:rsid w:val="004E7B23"/>
    <w:rsid w:val="004F2978"/>
    <w:rsid w:val="004F34FB"/>
    <w:rsid w:val="004F3B42"/>
    <w:rsid w:val="004F5D3A"/>
    <w:rsid w:val="004F786F"/>
    <w:rsid w:val="005041B1"/>
    <w:rsid w:val="00505B4C"/>
    <w:rsid w:val="00511065"/>
    <w:rsid w:val="00512D70"/>
    <w:rsid w:val="00524C65"/>
    <w:rsid w:val="00527030"/>
    <w:rsid w:val="00527275"/>
    <w:rsid w:val="005316D4"/>
    <w:rsid w:val="00531D8B"/>
    <w:rsid w:val="005335D6"/>
    <w:rsid w:val="005362F6"/>
    <w:rsid w:val="00542D1F"/>
    <w:rsid w:val="00545EAC"/>
    <w:rsid w:val="005506F3"/>
    <w:rsid w:val="00551048"/>
    <w:rsid w:val="00552DD7"/>
    <w:rsid w:val="00553958"/>
    <w:rsid w:val="00560BCF"/>
    <w:rsid w:val="00560CDC"/>
    <w:rsid w:val="00561BD8"/>
    <w:rsid w:val="00562DA7"/>
    <w:rsid w:val="00564FC5"/>
    <w:rsid w:val="00567349"/>
    <w:rsid w:val="00570547"/>
    <w:rsid w:val="00581F81"/>
    <w:rsid w:val="00582EDC"/>
    <w:rsid w:val="0058687F"/>
    <w:rsid w:val="0059548A"/>
    <w:rsid w:val="005A4D1D"/>
    <w:rsid w:val="005A5E80"/>
    <w:rsid w:val="005A611E"/>
    <w:rsid w:val="005A6B5D"/>
    <w:rsid w:val="005B2BDC"/>
    <w:rsid w:val="005B3AE4"/>
    <w:rsid w:val="005B69A1"/>
    <w:rsid w:val="005C44D9"/>
    <w:rsid w:val="005C5100"/>
    <w:rsid w:val="005D08EB"/>
    <w:rsid w:val="005D2347"/>
    <w:rsid w:val="005E15D9"/>
    <w:rsid w:val="005E1992"/>
    <w:rsid w:val="005E2912"/>
    <w:rsid w:val="005E2A9F"/>
    <w:rsid w:val="005E336C"/>
    <w:rsid w:val="005E4826"/>
    <w:rsid w:val="005E68AB"/>
    <w:rsid w:val="005F4159"/>
    <w:rsid w:val="005F47B9"/>
    <w:rsid w:val="005F58BB"/>
    <w:rsid w:val="005F5DAD"/>
    <w:rsid w:val="005F7356"/>
    <w:rsid w:val="00603A61"/>
    <w:rsid w:val="00603CF4"/>
    <w:rsid w:val="00606C57"/>
    <w:rsid w:val="0061529D"/>
    <w:rsid w:val="00620BD1"/>
    <w:rsid w:val="006236C2"/>
    <w:rsid w:val="006236F8"/>
    <w:rsid w:val="00624491"/>
    <w:rsid w:val="0062457A"/>
    <w:rsid w:val="0063012F"/>
    <w:rsid w:val="0063283F"/>
    <w:rsid w:val="00633A22"/>
    <w:rsid w:val="00636CA9"/>
    <w:rsid w:val="00637591"/>
    <w:rsid w:val="0064109E"/>
    <w:rsid w:val="00643ADF"/>
    <w:rsid w:val="00644A54"/>
    <w:rsid w:val="00647042"/>
    <w:rsid w:val="00650944"/>
    <w:rsid w:val="00651337"/>
    <w:rsid w:val="00653267"/>
    <w:rsid w:val="00654006"/>
    <w:rsid w:val="0065629C"/>
    <w:rsid w:val="0065778D"/>
    <w:rsid w:val="006622DF"/>
    <w:rsid w:val="0066620C"/>
    <w:rsid w:val="006671E7"/>
    <w:rsid w:val="00667CD4"/>
    <w:rsid w:val="00670AC4"/>
    <w:rsid w:val="0067204C"/>
    <w:rsid w:val="00675573"/>
    <w:rsid w:val="00684C47"/>
    <w:rsid w:val="006858F6"/>
    <w:rsid w:val="00685B2F"/>
    <w:rsid w:val="00685F9B"/>
    <w:rsid w:val="00686038"/>
    <w:rsid w:val="0069064D"/>
    <w:rsid w:val="0069181F"/>
    <w:rsid w:val="00693269"/>
    <w:rsid w:val="006942A4"/>
    <w:rsid w:val="00696F4E"/>
    <w:rsid w:val="006A1BCE"/>
    <w:rsid w:val="006A61CA"/>
    <w:rsid w:val="006A703B"/>
    <w:rsid w:val="006B034A"/>
    <w:rsid w:val="006B4DBF"/>
    <w:rsid w:val="006C1332"/>
    <w:rsid w:val="006C4F96"/>
    <w:rsid w:val="006D33BB"/>
    <w:rsid w:val="006D3F4C"/>
    <w:rsid w:val="006D4745"/>
    <w:rsid w:val="006D5B9A"/>
    <w:rsid w:val="006D6B54"/>
    <w:rsid w:val="006D72AF"/>
    <w:rsid w:val="00700F1B"/>
    <w:rsid w:val="007076A5"/>
    <w:rsid w:val="007128A3"/>
    <w:rsid w:val="00713548"/>
    <w:rsid w:val="00716B4A"/>
    <w:rsid w:val="00716D72"/>
    <w:rsid w:val="00720976"/>
    <w:rsid w:val="00721378"/>
    <w:rsid w:val="00721B7A"/>
    <w:rsid w:val="007229FB"/>
    <w:rsid w:val="0072320E"/>
    <w:rsid w:val="00724E6B"/>
    <w:rsid w:val="00732CFC"/>
    <w:rsid w:val="00740351"/>
    <w:rsid w:val="00740B0C"/>
    <w:rsid w:val="0074112D"/>
    <w:rsid w:val="00741455"/>
    <w:rsid w:val="00743071"/>
    <w:rsid w:val="00743EDD"/>
    <w:rsid w:val="00747CCD"/>
    <w:rsid w:val="007507DE"/>
    <w:rsid w:val="00752BA6"/>
    <w:rsid w:val="00752F49"/>
    <w:rsid w:val="00761F61"/>
    <w:rsid w:val="0076287D"/>
    <w:rsid w:val="007629E0"/>
    <w:rsid w:val="00776187"/>
    <w:rsid w:val="00776AA6"/>
    <w:rsid w:val="00777BC9"/>
    <w:rsid w:val="00780F14"/>
    <w:rsid w:val="00782E22"/>
    <w:rsid w:val="00784D50"/>
    <w:rsid w:val="007866F2"/>
    <w:rsid w:val="00791628"/>
    <w:rsid w:val="00793364"/>
    <w:rsid w:val="0079374B"/>
    <w:rsid w:val="00794D4D"/>
    <w:rsid w:val="0079512F"/>
    <w:rsid w:val="007A001B"/>
    <w:rsid w:val="007A224C"/>
    <w:rsid w:val="007A4458"/>
    <w:rsid w:val="007A6485"/>
    <w:rsid w:val="007B7701"/>
    <w:rsid w:val="007C171C"/>
    <w:rsid w:val="007C682C"/>
    <w:rsid w:val="007C7566"/>
    <w:rsid w:val="007D29EA"/>
    <w:rsid w:val="007D3045"/>
    <w:rsid w:val="007D5F17"/>
    <w:rsid w:val="007E4A9D"/>
    <w:rsid w:val="007E4FD2"/>
    <w:rsid w:val="007F0556"/>
    <w:rsid w:val="007F1785"/>
    <w:rsid w:val="007F50D4"/>
    <w:rsid w:val="00806391"/>
    <w:rsid w:val="00806608"/>
    <w:rsid w:val="00813007"/>
    <w:rsid w:val="008171AF"/>
    <w:rsid w:val="00817613"/>
    <w:rsid w:val="00821AB2"/>
    <w:rsid w:val="0082236A"/>
    <w:rsid w:val="00822467"/>
    <w:rsid w:val="0082364A"/>
    <w:rsid w:val="00826493"/>
    <w:rsid w:val="00831D2F"/>
    <w:rsid w:val="0083228F"/>
    <w:rsid w:val="008342C9"/>
    <w:rsid w:val="00837B71"/>
    <w:rsid w:val="00852B40"/>
    <w:rsid w:val="00857998"/>
    <w:rsid w:val="0086726D"/>
    <w:rsid w:val="00867818"/>
    <w:rsid w:val="00867AE7"/>
    <w:rsid w:val="0087081C"/>
    <w:rsid w:val="008720C9"/>
    <w:rsid w:val="00880B56"/>
    <w:rsid w:val="0088399C"/>
    <w:rsid w:val="00883CAE"/>
    <w:rsid w:val="00885CEB"/>
    <w:rsid w:val="00886BC3"/>
    <w:rsid w:val="0089377B"/>
    <w:rsid w:val="0089471B"/>
    <w:rsid w:val="008A2A6A"/>
    <w:rsid w:val="008A2AFC"/>
    <w:rsid w:val="008A39B1"/>
    <w:rsid w:val="008A4551"/>
    <w:rsid w:val="008A5FBC"/>
    <w:rsid w:val="008A644B"/>
    <w:rsid w:val="008A7DE9"/>
    <w:rsid w:val="008B0144"/>
    <w:rsid w:val="008B0AE7"/>
    <w:rsid w:val="008B11CA"/>
    <w:rsid w:val="008B5AD8"/>
    <w:rsid w:val="008C30EB"/>
    <w:rsid w:val="008C3260"/>
    <w:rsid w:val="008C576C"/>
    <w:rsid w:val="008D1A02"/>
    <w:rsid w:val="008D30E3"/>
    <w:rsid w:val="008D3F30"/>
    <w:rsid w:val="008D4B5A"/>
    <w:rsid w:val="008D6C84"/>
    <w:rsid w:val="008E357F"/>
    <w:rsid w:val="008E691C"/>
    <w:rsid w:val="008F0B72"/>
    <w:rsid w:val="008F113A"/>
    <w:rsid w:val="008F2881"/>
    <w:rsid w:val="008F58F7"/>
    <w:rsid w:val="00904474"/>
    <w:rsid w:val="00906812"/>
    <w:rsid w:val="0090711C"/>
    <w:rsid w:val="009102B2"/>
    <w:rsid w:val="009107FC"/>
    <w:rsid w:val="00910B54"/>
    <w:rsid w:val="009130CC"/>
    <w:rsid w:val="009139ED"/>
    <w:rsid w:val="00913AE2"/>
    <w:rsid w:val="009178CE"/>
    <w:rsid w:val="00917E31"/>
    <w:rsid w:val="00922BE8"/>
    <w:rsid w:val="009311B3"/>
    <w:rsid w:val="009325B9"/>
    <w:rsid w:val="00935D95"/>
    <w:rsid w:val="00947E9D"/>
    <w:rsid w:val="00951632"/>
    <w:rsid w:val="00954F14"/>
    <w:rsid w:val="00956DC8"/>
    <w:rsid w:val="009578F9"/>
    <w:rsid w:val="009607FD"/>
    <w:rsid w:val="00963030"/>
    <w:rsid w:val="009671EC"/>
    <w:rsid w:val="00967514"/>
    <w:rsid w:val="00980D5D"/>
    <w:rsid w:val="00980FB8"/>
    <w:rsid w:val="009824CF"/>
    <w:rsid w:val="0098357F"/>
    <w:rsid w:val="009845B1"/>
    <w:rsid w:val="0098731B"/>
    <w:rsid w:val="00993309"/>
    <w:rsid w:val="00994F81"/>
    <w:rsid w:val="00997D8F"/>
    <w:rsid w:val="009A3E4F"/>
    <w:rsid w:val="009A418A"/>
    <w:rsid w:val="009A4267"/>
    <w:rsid w:val="009A551B"/>
    <w:rsid w:val="009A7E86"/>
    <w:rsid w:val="009B0598"/>
    <w:rsid w:val="009B0BFD"/>
    <w:rsid w:val="009B2594"/>
    <w:rsid w:val="009C1BDE"/>
    <w:rsid w:val="009C5FDA"/>
    <w:rsid w:val="009D0238"/>
    <w:rsid w:val="009D1AD7"/>
    <w:rsid w:val="009D5F89"/>
    <w:rsid w:val="009D6B41"/>
    <w:rsid w:val="009E5199"/>
    <w:rsid w:val="009E6086"/>
    <w:rsid w:val="009F002B"/>
    <w:rsid w:val="009F175C"/>
    <w:rsid w:val="009F2EC1"/>
    <w:rsid w:val="009F5C06"/>
    <w:rsid w:val="009F76B4"/>
    <w:rsid w:val="009F7FEB"/>
    <w:rsid w:val="00A01095"/>
    <w:rsid w:val="00A0205D"/>
    <w:rsid w:val="00A03302"/>
    <w:rsid w:val="00A045C5"/>
    <w:rsid w:val="00A0713E"/>
    <w:rsid w:val="00A14E2C"/>
    <w:rsid w:val="00A16DEA"/>
    <w:rsid w:val="00A20461"/>
    <w:rsid w:val="00A206DF"/>
    <w:rsid w:val="00A21EFB"/>
    <w:rsid w:val="00A30585"/>
    <w:rsid w:val="00A31465"/>
    <w:rsid w:val="00A40F22"/>
    <w:rsid w:val="00A425C2"/>
    <w:rsid w:val="00A439B9"/>
    <w:rsid w:val="00A46A63"/>
    <w:rsid w:val="00A46CD3"/>
    <w:rsid w:val="00A5103C"/>
    <w:rsid w:val="00A53532"/>
    <w:rsid w:val="00A5653A"/>
    <w:rsid w:val="00A60035"/>
    <w:rsid w:val="00A60674"/>
    <w:rsid w:val="00A624DA"/>
    <w:rsid w:val="00A64123"/>
    <w:rsid w:val="00A64DF7"/>
    <w:rsid w:val="00A66C8E"/>
    <w:rsid w:val="00A6776B"/>
    <w:rsid w:val="00A737DE"/>
    <w:rsid w:val="00A74170"/>
    <w:rsid w:val="00A8167E"/>
    <w:rsid w:val="00A83207"/>
    <w:rsid w:val="00A934C1"/>
    <w:rsid w:val="00A9356B"/>
    <w:rsid w:val="00A93EB6"/>
    <w:rsid w:val="00A973A2"/>
    <w:rsid w:val="00A97622"/>
    <w:rsid w:val="00AA5E0E"/>
    <w:rsid w:val="00AA5F84"/>
    <w:rsid w:val="00AA6186"/>
    <w:rsid w:val="00AA64D3"/>
    <w:rsid w:val="00AB083E"/>
    <w:rsid w:val="00AB1FC8"/>
    <w:rsid w:val="00AB4F51"/>
    <w:rsid w:val="00AB53A6"/>
    <w:rsid w:val="00AC08CA"/>
    <w:rsid w:val="00AC3A39"/>
    <w:rsid w:val="00AC7767"/>
    <w:rsid w:val="00AD443F"/>
    <w:rsid w:val="00AD6353"/>
    <w:rsid w:val="00AD7955"/>
    <w:rsid w:val="00AE1487"/>
    <w:rsid w:val="00AE77F9"/>
    <w:rsid w:val="00AF27BE"/>
    <w:rsid w:val="00AF3600"/>
    <w:rsid w:val="00AF5AA1"/>
    <w:rsid w:val="00AF6675"/>
    <w:rsid w:val="00B00D6C"/>
    <w:rsid w:val="00B0678C"/>
    <w:rsid w:val="00B07458"/>
    <w:rsid w:val="00B11E52"/>
    <w:rsid w:val="00B12513"/>
    <w:rsid w:val="00B162D6"/>
    <w:rsid w:val="00B2021F"/>
    <w:rsid w:val="00B2092F"/>
    <w:rsid w:val="00B32F89"/>
    <w:rsid w:val="00B33DF7"/>
    <w:rsid w:val="00B37FD9"/>
    <w:rsid w:val="00B41BB1"/>
    <w:rsid w:val="00B55914"/>
    <w:rsid w:val="00B5595C"/>
    <w:rsid w:val="00B57325"/>
    <w:rsid w:val="00B57A5D"/>
    <w:rsid w:val="00B601E9"/>
    <w:rsid w:val="00B61CBF"/>
    <w:rsid w:val="00B650EF"/>
    <w:rsid w:val="00B67119"/>
    <w:rsid w:val="00B67E66"/>
    <w:rsid w:val="00B71371"/>
    <w:rsid w:val="00B75774"/>
    <w:rsid w:val="00B7595F"/>
    <w:rsid w:val="00B75ADC"/>
    <w:rsid w:val="00B75FAE"/>
    <w:rsid w:val="00B8305A"/>
    <w:rsid w:val="00B83325"/>
    <w:rsid w:val="00B83486"/>
    <w:rsid w:val="00B83F58"/>
    <w:rsid w:val="00B84BEE"/>
    <w:rsid w:val="00B84FB5"/>
    <w:rsid w:val="00B87FBA"/>
    <w:rsid w:val="00B92E3E"/>
    <w:rsid w:val="00B93879"/>
    <w:rsid w:val="00B93B27"/>
    <w:rsid w:val="00BA199E"/>
    <w:rsid w:val="00BA2E66"/>
    <w:rsid w:val="00BA61BE"/>
    <w:rsid w:val="00BB045E"/>
    <w:rsid w:val="00BB309E"/>
    <w:rsid w:val="00BB4094"/>
    <w:rsid w:val="00BB5F58"/>
    <w:rsid w:val="00BC1109"/>
    <w:rsid w:val="00BC197C"/>
    <w:rsid w:val="00BC438E"/>
    <w:rsid w:val="00BC74E8"/>
    <w:rsid w:val="00BD1A05"/>
    <w:rsid w:val="00BD5E61"/>
    <w:rsid w:val="00BD6062"/>
    <w:rsid w:val="00BD7AF7"/>
    <w:rsid w:val="00BD7FC3"/>
    <w:rsid w:val="00BE39B4"/>
    <w:rsid w:val="00BE3D2B"/>
    <w:rsid w:val="00BE487A"/>
    <w:rsid w:val="00BE75CE"/>
    <w:rsid w:val="00BF28D9"/>
    <w:rsid w:val="00BF2BCC"/>
    <w:rsid w:val="00BF4C0A"/>
    <w:rsid w:val="00BF63A6"/>
    <w:rsid w:val="00C01945"/>
    <w:rsid w:val="00C06A85"/>
    <w:rsid w:val="00C1037C"/>
    <w:rsid w:val="00C41F72"/>
    <w:rsid w:val="00C423B0"/>
    <w:rsid w:val="00C454FE"/>
    <w:rsid w:val="00C53E6E"/>
    <w:rsid w:val="00C53F25"/>
    <w:rsid w:val="00C5592E"/>
    <w:rsid w:val="00C627EA"/>
    <w:rsid w:val="00C64A30"/>
    <w:rsid w:val="00C6731D"/>
    <w:rsid w:val="00C67B4F"/>
    <w:rsid w:val="00C71103"/>
    <w:rsid w:val="00C752B5"/>
    <w:rsid w:val="00C83BC0"/>
    <w:rsid w:val="00C8458F"/>
    <w:rsid w:val="00C8674B"/>
    <w:rsid w:val="00C92B7C"/>
    <w:rsid w:val="00CA0A9A"/>
    <w:rsid w:val="00CA0DD7"/>
    <w:rsid w:val="00CA1CA0"/>
    <w:rsid w:val="00CA2E9D"/>
    <w:rsid w:val="00CA382E"/>
    <w:rsid w:val="00CA3D57"/>
    <w:rsid w:val="00CA4848"/>
    <w:rsid w:val="00CA49D5"/>
    <w:rsid w:val="00CA54F2"/>
    <w:rsid w:val="00CB0499"/>
    <w:rsid w:val="00CC7171"/>
    <w:rsid w:val="00CC75F5"/>
    <w:rsid w:val="00CD1044"/>
    <w:rsid w:val="00CD11C6"/>
    <w:rsid w:val="00CD2FCC"/>
    <w:rsid w:val="00CD6E8A"/>
    <w:rsid w:val="00CD6F51"/>
    <w:rsid w:val="00CE10FD"/>
    <w:rsid w:val="00CF0CC0"/>
    <w:rsid w:val="00CF1230"/>
    <w:rsid w:val="00CF293A"/>
    <w:rsid w:val="00CF2D8E"/>
    <w:rsid w:val="00D0295B"/>
    <w:rsid w:val="00D02F3C"/>
    <w:rsid w:val="00D05475"/>
    <w:rsid w:val="00D06C18"/>
    <w:rsid w:val="00D100D6"/>
    <w:rsid w:val="00D12449"/>
    <w:rsid w:val="00D12843"/>
    <w:rsid w:val="00D156B3"/>
    <w:rsid w:val="00D170E7"/>
    <w:rsid w:val="00D2042C"/>
    <w:rsid w:val="00D25393"/>
    <w:rsid w:val="00D32FFC"/>
    <w:rsid w:val="00D3308D"/>
    <w:rsid w:val="00D33F80"/>
    <w:rsid w:val="00D37AF1"/>
    <w:rsid w:val="00D425D3"/>
    <w:rsid w:val="00D44D29"/>
    <w:rsid w:val="00D46E76"/>
    <w:rsid w:val="00D54B3B"/>
    <w:rsid w:val="00D56FF9"/>
    <w:rsid w:val="00D67367"/>
    <w:rsid w:val="00D97B05"/>
    <w:rsid w:val="00DA23FB"/>
    <w:rsid w:val="00DA2536"/>
    <w:rsid w:val="00DA2C24"/>
    <w:rsid w:val="00DA43CF"/>
    <w:rsid w:val="00DA4DAC"/>
    <w:rsid w:val="00DA4F6E"/>
    <w:rsid w:val="00DA5310"/>
    <w:rsid w:val="00DA6FB3"/>
    <w:rsid w:val="00DB45FA"/>
    <w:rsid w:val="00DB4759"/>
    <w:rsid w:val="00DB6EE7"/>
    <w:rsid w:val="00DC1C86"/>
    <w:rsid w:val="00DC59E3"/>
    <w:rsid w:val="00DD2BF3"/>
    <w:rsid w:val="00DD2FD8"/>
    <w:rsid w:val="00DD6303"/>
    <w:rsid w:val="00DD7543"/>
    <w:rsid w:val="00DE01A6"/>
    <w:rsid w:val="00DE07A0"/>
    <w:rsid w:val="00DE1237"/>
    <w:rsid w:val="00DE58B7"/>
    <w:rsid w:val="00DE5DBD"/>
    <w:rsid w:val="00DE607C"/>
    <w:rsid w:val="00DF2EE0"/>
    <w:rsid w:val="00DF4637"/>
    <w:rsid w:val="00DF581D"/>
    <w:rsid w:val="00DF5F9F"/>
    <w:rsid w:val="00DF6722"/>
    <w:rsid w:val="00E0259E"/>
    <w:rsid w:val="00E05F11"/>
    <w:rsid w:val="00E1113F"/>
    <w:rsid w:val="00E15653"/>
    <w:rsid w:val="00E200D6"/>
    <w:rsid w:val="00E27C2D"/>
    <w:rsid w:val="00E315B2"/>
    <w:rsid w:val="00E32102"/>
    <w:rsid w:val="00E36DC4"/>
    <w:rsid w:val="00E43DB4"/>
    <w:rsid w:val="00E51787"/>
    <w:rsid w:val="00E519AB"/>
    <w:rsid w:val="00E55B8A"/>
    <w:rsid w:val="00E65504"/>
    <w:rsid w:val="00E72CA2"/>
    <w:rsid w:val="00E7554E"/>
    <w:rsid w:val="00E76225"/>
    <w:rsid w:val="00E76F8E"/>
    <w:rsid w:val="00E818D3"/>
    <w:rsid w:val="00E84DE6"/>
    <w:rsid w:val="00E858BA"/>
    <w:rsid w:val="00E91BCD"/>
    <w:rsid w:val="00E940DE"/>
    <w:rsid w:val="00EA56F1"/>
    <w:rsid w:val="00EA5EE4"/>
    <w:rsid w:val="00EA6973"/>
    <w:rsid w:val="00EB165A"/>
    <w:rsid w:val="00EB1E42"/>
    <w:rsid w:val="00EB2A5E"/>
    <w:rsid w:val="00EB38D2"/>
    <w:rsid w:val="00EB53CB"/>
    <w:rsid w:val="00EB65D2"/>
    <w:rsid w:val="00EC0637"/>
    <w:rsid w:val="00EC2B5B"/>
    <w:rsid w:val="00EC358A"/>
    <w:rsid w:val="00ED1C24"/>
    <w:rsid w:val="00ED4109"/>
    <w:rsid w:val="00ED462E"/>
    <w:rsid w:val="00ED7A96"/>
    <w:rsid w:val="00EE2BEC"/>
    <w:rsid w:val="00EE4C8B"/>
    <w:rsid w:val="00EF3C8C"/>
    <w:rsid w:val="00EF5E2E"/>
    <w:rsid w:val="00F0189A"/>
    <w:rsid w:val="00F01E84"/>
    <w:rsid w:val="00F028F1"/>
    <w:rsid w:val="00F0669D"/>
    <w:rsid w:val="00F11B68"/>
    <w:rsid w:val="00F128AA"/>
    <w:rsid w:val="00F143FE"/>
    <w:rsid w:val="00F162EF"/>
    <w:rsid w:val="00F24055"/>
    <w:rsid w:val="00F26B8F"/>
    <w:rsid w:val="00F34E95"/>
    <w:rsid w:val="00F359D8"/>
    <w:rsid w:val="00F3771B"/>
    <w:rsid w:val="00F3798E"/>
    <w:rsid w:val="00F40133"/>
    <w:rsid w:val="00F50371"/>
    <w:rsid w:val="00F518E2"/>
    <w:rsid w:val="00F5191A"/>
    <w:rsid w:val="00F5333F"/>
    <w:rsid w:val="00F551F0"/>
    <w:rsid w:val="00F6053F"/>
    <w:rsid w:val="00F64B87"/>
    <w:rsid w:val="00F71642"/>
    <w:rsid w:val="00F72540"/>
    <w:rsid w:val="00F73D6B"/>
    <w:rsid w:val="00F740FB"/>
    <w:rsid w:val="00F8149B"/>
    <w:rsid w:val="00F84304"/>
    <w:rsid w:val="00F87B68"/>
    <w:rsid w:val="00F90642"/>
    <w:rsid w:val="00F90A99"/>
    <w:rsid w:val="00F911DA"/>
    <w:rsid w:val="00F92A5D"/>
    <w:rsid w:val="00F9539C"/>
    <w:rsid w:val="00F96279"/>
    <w:rsid w:val="00FA00B4"/>
    <w:rsid w:val="00FA0823"/>
    <w:rsid w:val="00FA0F37"/>
    <w:rsid w:val="00FA34E7"/>
    <w:rsid w:val="00FA6F10"/>
    <w:rsid w:val="00FA6FDB"/>
    <w:rsid w:val="00FA7459"/>
    <w:rsid w:val="00FB0407"/>
    <w:rsid w:val="00FB275E"/>
    <w:rsid w:val="00FB6370"/>
    <w:rsid w:val="00FB6A6A"/>
    <w:rsid w:val="00FB79A1"/>
    <w:rsid w:val="00FD396D"/>
    <w:rsid w:val="00FD3F5B"/>
    <w:rsid w:val="00FD62CA"/>
    <w:rsid w:val="00FE5C51"/>
    <w:rsid w:val="00FE6EA8"/>
    <w:rsid w:val="00FF0986"/>
    <w:rsid w:val="00FF379E"/>
    <w:rsid w:val="00FF5470"/>
    <w:rsid w:val="00FF6DD9"/>
    <w:rsid w:val="00FF7348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316EBFA"/>
  <w15:docId w15:val="{9F5E4222-74A2-4734-928A-EE832E4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C8"/>
    <w:pPr>
      <w:jc w:val="both"/>
    </w:pPr>
    <w:rPr>
      <w:rFonts w:cs="Times New Roman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8167E"/>
    <w:pPr>
      <w:keepNext/>
      <w:numPr>
        <w:numId w:val="1"/>
      </w:numPr>
      <w:outlineLvl w:val="0"/>
    </w:pPr>
    <w:rPr>
      <w:rFonts w:eastAsia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8167E"/>
    <w:pPr>
      <w:keepNext/>
      <w:tabs>
        <w:tab w:val="center" w:pos="284"/>
      </w:tabs>
      <w:outlineLvl w:val="1"/>
    </w:pPr>
    <w:rPr>
      <w:rFonts w:eastAsia="Times New Roman"/>
      <w:b/>
      <w:sz w:val="24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8167E"/>
    <w:pPr>
      <w:keepNext/>
      <w:outlineLvl w:val="4"/>
    </w:pPr>
    <w:rPr>
      <w:rFonts w:eastAsia="Times New Roman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8167E"/>
    <w:rPr>
      <w:rFonts w:eastAsia="Times New Roman" w:cs="Times New Roman"/>
      <w:b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A8167E"/>
    <w:rPr>
      <w:rFonts w:eastAsia="Times New Roman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8167E"/>
    <w:rPr>
      <w:rFonts w:eastAsia="Times New Roman" w:cs="Times New Roman"/>
      <w:b/>
      <w:sz w:val="20"/>
      <w:szCs w:val="20"/>
      <w:u w:val="single"/>
      <w:lang w:eastAsia="es-ES"/>
    </w:rPr>
  </w:style>
  <w:style w:type="paragraph" w:styleId="NormalWeb">
    <w:name w:val="Normal (Web)"/>
    <w:basedOn w:val="Normal"/>
    <w:uiPriority w:val="99"/>
    <w:rsid w:val="007F50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D0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D08E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D08EB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rsid w:val="006328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3283F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632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83F"/>
    <w:rPr>
      <w:rFonts w:ascii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A8167E"/>
    <w:rPr>
      <w:rFonts w:eastAsia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8167E"/>
    <w:rPr>
      <w:rFonts w:eastAsia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8167E"/>
    <w:pPr>
      <w:ind w:left="426" w:hanging="426"/>
    </w:pPr>
    <w:rPr>
      <w:rFonts w:eastAsia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167E"/>
    <w:rPr>
      <w:rFonts w:eastAsia="Times New Roman" w:cs="Times New Roman"/>
      <w:sz w:val="20"/>
      <w:szCs w:val="20"/>
      <w:lang w:eastAsia="es-ES"/>
    </w:rPr>
  </w:style>
  <w:style w:type="character" w:styleId="nfasisintenso">
    <w:name w:val="Intense Emphasis"/>
    <w:basedOn w:val="Fuentedeprrafopredeter"/>
    <w:uiPriority w:val="99"/>
    <w:qFormat/>
    <w:rsid w:val="00A8167E"/>
    <w:rPr>
      <w:rFonts w:cs="Times New Roman"/>
      <w:b/>
      <w:bCs/>
      <w:i/>
      <w:iCs/>
      <w:color w:val="4F81BD"/>
    </w:rPr>
  </w:style>
  <w:style w:type="character" w:customStyle="1" w:styleId="Arial">
    <w:name w:val="Arial"/>
    <w:basedOn w:val="AcrnimoHTML"/>
    <w:uiPriority w:val="99"/>
    <w:rsid w:val="00A8167E"/>
    <w:rPr>
      <w:rFonts w:ascii="Arial" w:hAnsi="Arial" w:cs="Times New Roman"/>
      <w:sz w:val="22"/>
    </w:rPr>
  </w:style>
  <w:style w:type="character" w:styleId="AcrnimoHTML">
    <w:name w:val="HTML Acronym"/>
    <w:basedOn w:val="Fuentedeprrafopredeter"/>
    <w:uiPriority w:val="99"/>
    <w:semiHidden/>
    <w:rsid w:val="00A8167E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403C4D"/>
    <w:rPr>
      <w:rFonts w:cs="Times New Roman"/>
      <w:b/>
      <w:bCs/>
    </w:rPr>
  </w:style>
  <w:style w:type="paragraph" w:customStyle="1" w:styleId="Default">
    <w:name w:val="Default"/>
    <w:rsid w:val="002836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D63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3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353"/>
    <w:rPr>
      <w:rFonts w:ascii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3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353"/>
    <w:rPr>
      <w:rFonts w:ascii="Calibri" w:hAnsi="Calibri" w:cs="Times New Roman"/>
      <w:b/>
      <w:bCs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locked/>
    <w:rsid w:val="0091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A4458"/>
    <w:pPr>
      <w:numPr>
        <w:numId w:val="26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069CB"/>
    <w:rPr>
      <w:color w:val="808080"/>
    </w:rPr>
  </w:style>
  <w:style w:type="character" w:styleId="nfasis">
    <w:name w:val="Emphasis"/>
    <w:basedOn w:val="Fuentedeprrafopredeter"/>
    <w:qFormat/>
    <w:locked/>
    <w:rsid w:val="00BE3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31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1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3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3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2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87140E6E44969A675E35D4C3E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FF73-8CE8-40E9-BABA-CE68B527BA40}"/>
      </w:docPartPr>
      <w:docPartBody>
        <w:p w:rsidR="004931B1" w:rsidRDefault="00151137" w:rsidP="00151137">
          <w:pPr>
            <w:pStyle w:val="44487140E6E44969A675E35D4C3EDD3B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58E4A028A94C77A2A93FD0E484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41AB-CAFE-4DF7-BB6D-B4304F2D41A9}"/>
      </w:docPartPr>
      <w:docPartBody>
        <w:p w:rsidR="00DC4C17" w:rsidRDefault="00C248AF" w:rsidP="00C248AF">
          <w:pPr>
            <w:pStyle w:val="6C58E4A028A94C77A2A93FD0E484A85F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24299F87D420D8B5C9F3AF252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1D222-C3B3-4C9C-850B-CED2DCD9ABF2}"/>
      </w:docPartPr>
      <w:docPartBody>
        <w:p w:rsidR="00DC4C17" w:rsidRDefault="00C248AF" w:rsidP="00C248AF">
          <w:pPr>
            <w:pStyle w:val="40D24299F87D420D8B5C9F3AF252C27F"/>
          </w:pPr>
          <w:r w:rsidRPr="00914B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DB9636CF647FB81C493EA313E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94DB-BC5A-4DCF-BDEA-CAC6198472A6}"/>
      </w:docPartPr>
      <w:docPartBody>
        <w:p w:rsidR="00DC5A19" w:rsidRDefault="007D6391" w:rsidP="007D6391">
          <w:pPr>
            <w:pStyle w:val="4E6DB9636CF647FB81C493EA313EE44C"/>
          </w:pPr>
          <w:r w:rsidRPr="008A34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3D"/>
    <w:rsid w:val="001015FE"/>
    <w:rsid w:val="00151137"/>
    <w:rsid w:val="00167751"/>
    <w:rsid w:val="00192E0F"/>
    <w:rsid w:val="00222336"/>
    <w:rsid w:val="003D73DB"/>
    <w:rsid w:val="004931B1"/>
    <w:rsid w:val="006B71D0"/>
    <w:rsid w:val="00770B37"/>
    <w:rsid w:val="007D6391"/>
    <w:rsid w:val="00842D1C"/>
    <w:rsid w:val="00B8647F"/>
    <w:rsid w:val="00C248AF"/>
    <w:rsid w:val="00C73322"/>
    <w:rsid w:val="00CE5E74"/>
    <w:rsid w:val="00D62F37"/>
    <w:rsid w:val="00DC4C17"/>
    <w:rsid w:val="00DC5A19"/>
    <w:rsid w:val="00E97EB6"/>
    <w:rsid w:val="00EC2421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8E87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391"/>
    <w:rPr>
      <w:color w:val="808080"/>
    </w:rPr>
  </w:style>
  <w:style w:type="paragraph" w:customStyle="1" w:styleId="44487140E6E44969A675E35D4C3EDD3B">
    <w:name w:val="44487140E6E44969A675E35D4C3EDD3B"/>
    <w:rsid w:val="00151137"/>
  </w:style>
  <w:style w:type="paragraph" w:customStyle="1" w:styleId="6C58E4A028A94C77A2A93FD0E484A85F">
    <w:name w:val="6C58E4A028A94C77A2A93FD0E484A85F"/>
    <w:rsid w:val="00C248AF"/>
  </w:style>
  <w:style w:type="paragraph" w:customStyle="1" w:styleId="40D24299F87D420D8B5C9F3AF252C27F">
    <w:name w:val="40D24299F87D420D8B5C9F3AF252C27F"/>
    <w:rsid w:val="00C248AF"/>
  </w:style>
  <w:style w:type="paragraph" w:customStyle="1" w:styleId="4E6DB9636CF647FB81C493EA313EE44C">
    <w:name w:val="4E6DB9636CF647FB81C493EA313EE44C"/>
    <w:rsid w:val="007D6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071DF8C872BE43B2295F7E6888DA58" ma:contentTypeVersion="" ma:contentTypeDescription="Crear nuevo documento." ma:contentTypeScope="" ma:versionID="4594539897ed65385ae73fde023e7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44ae121c3e87320b5deb27c474a6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CCD1-9832-4F8C-A16A-65DA84A85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BF27E-F324-44D0-A9F9-07CB542A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B986D-BE2B-4AB4-AF85-0068697B779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7C5C98-3A21-4764-9C58-451FD7F0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Informe_Ejecutivo</vt:lpstr>
    </vt:vector>
  </TitlesOfParts>
  <Company>Bangho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Informe_Ejecutivo</dc:title>
  <dc:creator>Coronado Pablo</dc:creator>
  <cp:lastModifiedBy>Felipe Roberto</cp:lastModifiedBy>
  <cp:revision>6</cp:revision>
  <cp:lastPrinted>2017-07-25T19:06:00Z</cp:lastPrinted>
  <dcterms:created xsi:type="dcterms:W3CDTF">2023-08-17T13:52:00Z</dcterms:created>
  <dcterms:modified xsi:type="dcterms:W3CDTF">2023-08-17T17:49:00Z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0x010100B4071DF8C872BE43B2295F7E6888DA58</vt:lpwstr>
  </property>
</Properties>
</file>