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jc w:val="center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Ley Nº 3301, el Decreto Nº 58/2011 y la Resolución Nº 2476/MSGC/2019</w:t>
      </w:r>
      <w:r w:rsidDel="00000000" w:rsidR="00000000" w:rsidRPr="00000000">
        <w:rPr>
          <w:i w:val="1"/>
          <w:color w:val="000000"/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y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CONSIDERANDO: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Que la Ley Nº 3301 sobre Protección de Derechos de Sujetos en Investigaciones en Salud, reglamentada por el Decreto Nº 58/2011, establece el régimen para la actividad de investigación en salud con seres humanos;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Que la Resolución Nº 2476/MSGC/2019 aprobó </w:t>
      </w:r>
      <w:r w:rsidDel="00000000" w:rsidR="00000000" w:rsidRPr="00000000">
        <w:rPr>
          <w:color w:val="000000"/>
          <w:rtl w:val="0"/>
        </w:rPr>
        <w:t xml:space="preserve">los requisitos y procedimientos aplicables para otorgar la autorización a los proyectos y trabajos de investigación que se efectúen en los efectores dependientes del Gobierno de la Ciudad Autónoma de Buenos Aires;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se propicia la solicitud de autorización del Estudio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(nombre completo del estudio)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2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el Comité de Ética en Investigación de este Hospital ha emitido un dictamen favorable para la realización del mencionado estudio;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el mencionado estudio ha sido debidamente precargado en la Plataforma de Registro Informatizado de Investigaciones en Salud de la Ciudad de Buenos Aires (PRIISA.BA);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Que, asimismo, por el artículo 22 inciso 2 del Anexo del Decreto Nº 58/2011 y el Artículo 4.4 del Anexo I de la Resolución N° 2476/MSGC/2019 corresponde estimar los gastos en los que incurrirá el hospital;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Que en cumplimiento de la citada normativa corresponde autorizar el mencionado estudio.</w:t>
      </w:r>
    </w:p>
    <w:p w:rsidR="00000000" w:rsidDel="00000000" w:rsidP="00000000" w:rsidRDefault="00000000" w:rsidRPr="00000000" w14:paraId="00000015">
      <w:pPr>
        <w:spacing w:line="360" w:lineRule="auto"/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ello, y en uso de las facultades que le son propias,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EL DIRECTOR DEL HOSPITAL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XXXXXXXXXX (nombre completo del Hospital)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DISPONE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284"/>
        <w:jc w:val="both"/>
        <w:rPr/>
      </w:pPr>
      <w:r w:rsidDel="00000000" w:rsidR="00000000" w:rsidRPr="00000000">
        <w:rPr>
          <w:color w:val="000000"/>
          <w:rtl w:val="0"/>
        </w:rPr>
        <w:t xml:space="preserve">Artículo 1.- </w:t>
      </w:r>
      <w:r w:rsidDel="00000000" w:rsidR="00000000" w:rsidRPr="00000000">
        <w:rPr>
          <w:rtl w:val="0"/>
        </w:rPr>
        <w:t xml:space="preserve">Autorícese la realización del Estudio </w:t>
      </w:r>
      <w:r w:rsidDel="00000000" w:rsidR="00000000" w:rsidRPr="00000000">
        <w:rPr>
          <w:highlight w:val="yellow"/>
          <w:rtl w:val="0"/>
        </w:rPr>
        <w:t xml:space="preserve">XXXXXXXXXX </w:t>
      </w:r>
      <w:r w:rsidDel="00000000" w:rsidR="00000000" w:rsidRPr="00000000">
        <w:rPr>
          <w:i w:val="1"/>
          <w:highlight w:val="yellow"/>
          <w:rtl w:val="0"/>
        </w:rPr>
        <w:t xml:space="preserve">(nombre completo del estudio)</w:t>
      </w:r>
      <w:r w:rsidDel="00000000" w:rsidR="00000000" w:rsidRPr="00000000">
        <w:rPr>
          <w:rtl w:val="0"/>
        </w:rPr>
        <w:t xml:space="preserve"> en el Hospital </w:t>
      </w:r>
      <w:r w:rsidDel="00000000" w:rsidR="00000000" w:rsidRPr="00000000">
        <w:rPr>
          <w:highlight w:val="yellow"/>
          <w:rtl w:val="0"/>
        </w:rPr>
        <w:t xml:space="preserve">XXXXXXXXX,</w:t>
      </w:r>
      <w:r w:rsidDel="00000000" w:rsidR="00000000" w:rsidRPr="00000000">
        <w:rPr>
          <w:rtl w:val="0"/>
        </w:rPr>
        <w:t xml:space="preserve"> a cargo del Investigador Principal</w:t>
      </w:r>
      <w:r w:rsidDel="00000000" w:rsidR="00000000" w:rsidRPr="00000000">
        <w:rPr>
          <w:highlight w:val="yellow"/>
          <w:rtl w:val="0"/>
        </w:rPr>
        <w:t xml:space="preserve"> XXXXXXX (nombre del IP).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Artículo 2.- El gasto en el que incurrirá el Hospital será conforme lo establecido en el  Anexo (</w:t>
      </w:r>
      <w:r w:rsidDel="00000000" w:rsidR="00000000" w:rsidRPr="00000000">
        <w:rPr>
          <w:color w:val="000000"/>
          <w:highlight w:val="yellow"/>
          <w:rtl w:val="0"/>
        </w:rPr>
        <w:t xml:space="preserve">IF XXXXXXXXXX</w:t>
      </w:r>
      <w:r w:rsidDel="00000000" w:rsidR="00000000" w:rsidRPr="00000000">
        <w:rPr>
          <w:color w:val="000000"/>
          <w:rtl w:val="0"/>
        </w:rPr>
        <w:t xml:space="preserve">), que a todos sus efectos forma parte de la presente.</w:t>
      </w:r>
    </w:p>
    <w:p w:rsidR="00000000" w:rsidDel="00000000" w:rsidP="00000000" w:rsidRDefault="00000000" w:rsidRPr="00000000" w14:paraId="00000020">
      <w:pPr>
        <w:shd w:fill="ffffff" w:val="clear"/>
        <w:tabs>
          <w:tab w:val="left" w:pos="220"/>
        </w:tabs>
        <w:spacing w:line="360" w:lineRule="auto"/>
        <w:ind w:firstLine="22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tabs>
          <w:tab w:val="left" w:pos="220"/>
        </w:tabs>
        <w:spacing w:line="360" w:lineRule="auto"/>
        <w:ind w:firstLine="22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Artículo 3.- Regístrese, para su conocimiento y demás efectos pase a la Dirección General de Docencia, Investigación y Desarrollo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rofesional. Cumplido, archívese.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