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https://adc.org.ar/2020/08/27/haters-trolls-bots-y-anonimato-asuntos-separados/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https://adc.org.ar/2020/10/01/discurso-de-odio-y-moderacion-de-contenidos/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https://adc.org.ar/2020/11/04/otra-cara-de-la-discriminacion-publicidad-en-redes-sociales/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https://adc.org.ar/2020/12/18/seguridad-digital-para-la-prevencion-de-violencia-en-linea-por-razones-de-genero/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https://adc.org.ar/2020/10/19/adc-en-casa-3-el-discurso-de-odio-en-linea/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adc.org.ar/2020/10/19/adc-en-casa-3-el-discurso-de-odio-en-linea/" TargetMode="External"/><Relationship Id="rId9" Type="http://schemas.openxmlformats.org/officeDocument/2006/relationships/hyperlink" Target="https://adc.org.ar/2020/12/18/seguridad-digital-para-la-prevencion-de-violencia-en-linea-por-razones-de-genero/" TargetMode="External"/><Relationship Id="rId5" Type="http://schemas.openxmlformats.org/officeDocument/2006/relationships/styles" Target="styles.xml"/><Relationship Id="rId6" Type="http://schemas.openxmlformats.org/officeDocument/2006/relationships/hyperlink" Target="https://adc.org.ar/2020/08/27/haters-trolls-bots-y-anonimato-asuntos-separados/" TargetMode="External"/><Relationship Id="rId7" Type="http://schemas.openxmlformats.org/officeDocument/2006/relationships/hyperlink" Target="https://adc.org.ar/2020/10/01/discurso-de-odio-y-moderacion-de-contenidos/" TargetMode="External"/><Relationship Id="rId8" Type="http://schemas.openxmlformats.org/officeDocument/2006/relationships/hyperlink" Target="https://adc.org.ar/2020/11/04/otra-cara-de-la-discriminacion-publicidad-en-redes-soci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