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9B" w:rsidRPr="00AF56FB" w:rsidRDefault="00725BCF">
      <w:pPr>
        <w:spacing w:before="78"/>
        <w:ind w:left="2808" w:right="2798"/>
        <w:jc w:val="center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b/>
          <w:sz w:val="22"/>
          <w:szCs w:val="22"/>
          <w:lang w:val="es-AR"/>
        </w:rPr>
        <w:t>ANEXO III – CARNAVAL  2022</w:t>
      </w:r>
    </w:p>
    <w:p w:rsidR="004C1A9B" w:rsidRDefault="00725BCF">
      <w:pPr>
        <w:spacing w:before="2"/>
        <w:ind w:left="798" w:right="808"/>
        <w:jc w:val="center"/>
        <w:rPr>
          <w:rFonts w:ascii="Arial" w:eastAsia="Arial" w:hAnsi="Arial" w:cs="Arial"/>
          <w:b/>
          <w:sz w:val="22"/>
          <w:szCs w:val="22"/>
          <w:lang w:val="es-AR"/>
        </w:rPr>
      </w:pPr>
      <w:r w:rsidRPr="00AF56FB">
        <w:rPr>
          <w:rFonts w:ascii="Arial" w:eastAsia="Arial" w:hAnsi="Arial" w:cs="Arial"/>
          <w:b/>
          <w:sz w:val="22"/>
          <w:szCs w:val="22"/>
          <w:lang w:val="es-AR"/>
        </w:rPr>
        <w:t>Requerimientos para la presentación de proyectos de Corsos 2022</w:t>
      </w:r>
    </w:p>
    <w:p w:rsidR="00AF56FB" w:rsidRPr="00AF56FB" w:rsidRDefault="00AF56FB">
      <w:pPr>
        <w:spacing w:before="2"/>
        <w:ind w:left="798" w:right="808"/>
        <w:jc w:val="center"/>
        <w:rPr>
          <w:rFonts w:ascii="Arial" w:eastAsia="Arial" w:hAnsi="Arial" w:cs="Arial"/>
          <w:sz w:val="22"/>
          <w:szCs w:val="22"/>
          <w:lang w:val="es-AR"/>
        </w:rPr>
      </w:pPr>
    </w:p>
    <w:p w:rsidR="004C1A9B" w:rsidRPr="00AF56FB" w:rsidRDefault="004C1A9B">
      <w:pPr>
        <w:spacing w:before="2" w:line="100" w:lineRule="auto"/>
        <w:rPr>
          <w:sz w:val="10"/>
          <w:szCs w:val="10"/>
          <w:lang w:val="es-AR"/>
        </w:rPr>
      </w:pPr>
    </w:p>
    <w:p w:rsidR="004C1A9B" w:rsidRPr="00AF56FB" w:rsidRDefault="004C1A9B">
      <w:pPr>
        <w:spacing w:line="200" w:lineRule="auto"/>
        <w:rPr>
          <w:lang w:val="es-AR"/>
        </w:rPr>
      </w:pPr>
    </w:p>
    <w:p w:rsidR="004C1A9B" w:rsidRPr="00AF56FB" w:rsidRDefault="00725BCF" w:rsidP="00AF56FB">
      <w:pPr>
        <w:ind w:left="115" w:right="81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>Sólo podrán postularse para la organización de corsos barriales del Carnaval Porteño</w:t>
      </w:r>
      <w:r w:rsidR="00AF56FB"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Pr="00AF56FB">
        <w:rPr>
          <w:rFonts w:ascii="Arial" w:eastAsia="Arial" w:hAnsi="Arial" w:cs="Arial"/>
          <w:sz w:val="22"/>
          <w:szCs w:val="22"/>
          <w:lang w:val="es-AR"/>
        </w:rPr>
        <w:t>2022 aquellas Asociaciones Civiles sin fines de lucro que cumplan con los requisitos detallados en adelante.</w:t>
      </w:r>
    </w:p>
    <w:p w:rsidR="004C1A9B" w:rsidRPr="00AF56FB" w:rsidRDefault="004C1A9B" w:rsidP="00AF56FB">
      <w:pPr>
        <w:spacing w:before="10" w:line="260" w:lineRule="auto"/>
        <w:jc w:val="both"/>
        <w:rPr>
          <w:sz w:val="26"/>
          <w:szCs w:val="26"/>
          <w:lang w:val="es-AR"/>
        </w:rPr>
      </w:pPr>
    </w:p>
    <w:p w:rsidR="004C1A9B" w:rsidRPr="00AF56FB" w:rsidRDefault="00725BCF" w:rsidP="00AF56FB">
      <w:pPr>
        <w:ind w:left="115" w:right="73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>El perí</w:t>
      </w:r>
      <w:r w:rsidR="001A59C2">
        <w:rPr>
          <w:rFonts w:ascii="Arial" w:eastAsia="Arial" w:hAnsi="Arial" w:cs="Arial"/>
          <w:sz w:val="22"/>
          <w:szCs w:val="22"/>
          <w:lang w:val="es-AR"/>
        </w:rPr>
        <w:t xml:space="preserve">odo de recepción será del día </w:t>
      </w:r>
      <w:proofErr w:type="spellStart"/>
      <w:r w:rsidR="001A59C2">
        <w:rPr>
          <w:rFonts w:ascii="Arial" w:eastAsia="Arial" w:hAnsi="Arial" w:cs="Arial"/>
          <w:sz w:val="22"/>
          <w:szCs w:val="22"/>
          <w:lang w:val="es-AR"/>
        </w:rPr>
        <w:t>xx</w:t>
      </w:r>
      <w:proofErr w:type="spellEnd"/>
      <w:r w:rsidR="001A59C2">
        <w:rPr>
          <w:rFonts w:ascii="Arial" w:eastAsia="Arial" w:hAnsi="Arial" w:cs="Arial"/>
          <w:sz w:val="22"/>
          <w:szCs w:val="22"/>
          <w:lang w:val="es-AR"/>
        </w:rPr>
        <w:t xml:space="preserve"> de noviembre hasta el día xx</w:t>
      </w:r>
      <w:r w:rsidRPr="00AF56FB">
        <w:rPr>
          <w:rFonts w:ascii="Arial" w:eastAsia="Arial" w:hAnsi="Arial" w:cs="Arial"/>
          <w:sz w:val="22"/>
          <w:szCs w:val="22"/>
          <w:lang w:val="es-AR"/>
        </w:rPr>
        <w:t xml:space="preserve"> de diciembre del corriente año, a través de la casilla de correo electrónico: comisiondecarnaval</w:t>
      </w:r>
      <w:hyperlink r:id="rId6">
        <w:r w:rsidRPr="00AF56FB">
          <w:rPr>
            <w:rFonts w:ascii="Arial" w:eastAsia="Arial" w:hAnsi="Arial" w:cs="Arial"/>
            <w:sz w:val="22"/>
            <w:szCs w:val="22"/>
            <w:lang w:val="es-AR"/>
          </w:rPr>
          <w:t>@</w:t>
        </w:r>
        <w:r w:rsidR="00AF56FB" w:rsidRPr="00AF56FB">
          <w:rPr>
            <w:rFonts w:ascii="Arial" w:eastAsia="Arial" w:hAnsi="Arial" w:cs="Arial"/>
            <w:sz w:val="22"/>
            <w:szCs w:val="22"/>
            <w:lang w:val="es-AR"/>
          </w:rPr>
          <w:t>buenosaires.gob.a</w:t>
        </w:r>
      </w:hyperlink>
      <w:r w:rsidRPr="00AF56FB">
        <w:rPr>
          <w:rFonts w:ascii="Arial" w:eastAsia="Arial" w:hAnsi="Arial" w:cs="Arial"/>
          <w:sz w:val="22"/>
          <w:szCs w:val="22"/>
          <w:lang w:val="es-AR"/>
        </w:rPr>
        <w:t>r</w:t>
      </w:r>
      <w:r w:rsidR="00AF56FB">
        <w:rPr>
          <w:rFonts w:ascii="Arial" w:eastAsia="Arial" w:hAnsi="Arial" w:cs="Arial"/>
          <w:sz w:val="22"/>
          <w:szCs w:val="22"/>
          <w:lang w:val="es-AR"/>
        </w:rPr>
        <w:t xml:space="preserve">  </w:t>
      </w:r>
    </w:p>
    <w:p w:rsidR="004C1A9B" w:rsidRPr="00AF56FB" w:rsidRDefault="004C1A9B" w:rsidP="00AF56FB">
      <w:pPr>
        <w:spacing w:before="10" w:line="260" w:lineRule="auto"/>
        <w:jc w:val="both"/>
        <w:rPr>
          <w:sz w:val="26"/>
          <w:szCs w:val="26"/>
          <w:lang w:val="es-AR"/>
        </w:rPr>
      </w:pPr>
    </w:p>
    <w:p w:rsidR="004C1A9B" w:rsidRPr="00AF56FB" w:rsidRDefault="00725BCF" w:rsidP="00AF56FB">
      <w:pPr>
        <w:ind w:left="115" w:right="13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>Documentación a presentar</w:t>
      </w:r>
    </w:p>
    <w:p w:rsidR="004C1A9B" w:rsidRPr="00AF56FB" w:rsidRDefault="004C1A9B" w:rsidP="00AF56FB">
      <w:pPr>
        <w:spacing w:before="7" w:line="280" w:lineRule="auto"/>
        <w:jc w:val="both"/>
        <w:rPr>
          <w:sz w:val="28"/>
          <w:szCs w:val="28"/>
          <w:lang w:val="es-AR"/>
        </w:rPr>
      </w:pPr>
    </w:p>
    <w:p w:rsidR="004C1A9B" w:rsidRPr="00AF56FB" w:rsidRDefault="00725BCF" w:rsidP="00AF56FB">
      <w:pPr>
        <w:spacing w:line="498" w:lineRule="auto"/>
        <w:ind w:left="115" w:right="13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 xml:space="preserve">FORMATO DIGITAL (VIA MAIL) TODO EN UNA ÚNICA ENTREGA. </w:t>
      </w:r>
    </w:p>
    <w:p w:rsidR="004C1A9B" w:rsidRPr="00AF56FB" w:rsidRDefault="00725BCF" w:rsidP="00AF56FB">
      <w:pPr>
        <w:spacing w:line="498" w:lineRule="auto"/>
        <w:ind w:left="115" w:right="2529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>Contenido:</w:t>
      </w:r>
    </w:p>
    <w:p w:rsidR="004C1A9B" w:rsidRPr="00AF56FB" w:rsidRDefault="00725BCF" w:rsidP="00AF56FB">
      <w:pPr>
        <w:spacing w:before="23"/>
        <w:ind w:right="71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>1. Copia digitalizada del dorso y reverso del Documento único de Identidad, o primera</w:t>
      </w:r>
      <w:r w:rsidR="00AF56FB"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Pr="00AF56FB">
        <w:rPr>
          <w:rFonts w:ascii="Arial" w:eastAsia="Arial" w:hAnsi="Arial" w:cs="Arial"/>
          <w:sz w:val="22"/>
          <w:szCs w:val="22"/>
          <w:lang w:val="es-AR"/>
        </w:rPr>
        <w:t>y segunda hoja en caso de presentar Pasaporte, LE del titular de la Asociación Civil.</w:t>
      </w:r>
    </w:p>
    <w:p w:rsidR="004C1A9B" w:rsidRPr="00AF56FB" w:rsidRDefault="004C1A9B" w:rsidP="00AF56FB">
      <w:pPr>
        <w:spacing w:before="15"/>
        <w:jc w:val="both"/>
        <w:rPr>
          <w:sz w:val="24"/>
          <w:szCs w:val="24"/>
          <w:lang w:val="es-AR"/>
        </w:rPr>
      </w:pPr>
    </w:p>
    <w:p w:rsidR="004C1A9B" w:rsidRPr="00AF56FB" w:rsidRDefault="00725BCF" w:rsidP="00AF56FB">
      <w:pPr>
        <w:ind w:right="951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>2. Copia en formato digital de inscripción en la Inspección General de Justicia.</w:t>
      </w:r>
    </w:p>
    <w:p w:rsidR="004C1A9B" w:rsidRPr="00AF56FB" w:rsidRDefault="004C1A9B" w:rsidP="00AF56FB">
      <w:pPr>
        <w:spacing w:before="2"/>
        <w:jc w:val="both"/>
        <w:rPr>
          <w:sz w:val="24"/>
          <w:szCs w:val="24"/>
          <w:lang w:val="es-AR"/>
        </w:rPr>
      </w:pPr>
    </w:p>
    <w:p w:rsidR="004C1A9B" w:rsidRPr="00AF56FB" w:rsidRDefault="00725BCF" w:rsidP="00AF56FB">
      <w:pPr>
        <w:ind w:right="93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>3. Copia en formato digital de inscripción del CUIT de la entidad.</w:t>
      </w:r>
    </w:p>
    <w:p w:rsidR="004C1A9B" w:rsidRPr="00AF56FB" w:rsidRDefault="004C1A9B" w:rsidP="00AF56FB">
      <w:pPr>
        <w:spacing w:before="17"/>
        <w:jc w:val="both"/>
        <w:rPr>
          <w:sz w:val="24"/>
          <w:szCs w:val="24"/>
          <w:lang w:val="es-AR"/>
        </w:rPr>
      </w:pPr>
    </w:p>
    <w:p w:rsidR="004C1A9B" w:rsidRPr="00AF56FB" w:rsidRDefault="00725BCF" w:rsidP="00AF56FB">
      <w:pPr>
        <w:ind w:right="1790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>4. Copia en formato digital del estatuto o contrato social de la entidad.</w:t>
      </w:r>
    </w:p>
    <w:p w:rsidR="004C1A9B" w:rsidRPr="00AF56FB" w:rsidRDefault="004C1A9B" w:rsidP="00AF56FB">
      <w:pPr>
        <w:spacing w:before="17"/>
        <w:jc w:val="both"/>
        <w:rPr>
          <w:sz w:val="24"/>
          <w:szCs w:val="24"/>
          <w:lang w:val="es-AR"/>
        </w:rPr>
      </w:pPr>
    </w:p>
    <w:p w:rsidR="004C1A9B" w:rsidRPr="00AF56FB" w:rsidRDefault="00725BCF" w:rsidP="00AF56FB">
      <w:pPr>
        <w:ind w:right="1246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>5. Copia en formato digital de la última acta de designación de autoridades.</w:t>
      </w:r>
    </w:p>
    <w:p w:rsidR="004C1A9B" w:rsidRPr="00AF56FB" w:rsidRDefault="004C1A9B" w:rsidP="00AF56FB">
      <w:pPr>
        <w:spacing w:before="1" w:line="100" w:lineRule="auto"/>
        <w:jc w:val="both"/>
        <w:rPr>
          <w:sz w:val="10"/>
          <w:szCs w:val="10"/>
          <w:lang w:val="es-AR"/>
        </w:rPr>
      </w:pPr>
    </w:p>
    <w:p w:rsidR="004C1A9B" w:rsidRPr="00AF56FB" w:rsidRDefault="004C1A9B" w:rsidP="00AF56FB">
      <w:pPr>
        <w:spacing w:line="200" w:lineRule="auto"/>
        <w:jc w:val="both"/>
        <w:rPr>
          <w:lang w:val="es-AR"/>
        </w:rPr>
      </w:pPr>
    </w:p>
    <w:p w:rsidR="004C1A9B" w:rsidRPr="00AF56FB" w:rsidRDefault="00725BCF" w:rsidP="00AF56FB">
      <w:pPr>
        <w:ind w:right="76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>6. Copia en formato digital del poder que acredite representación legal (únicamente en caso de que el titular sea representante legal o apoderado de la Asociación solicitante)</w:t>
      </w:r>
    </w:p>
    <w:p w:rsidR="004C1A9B" w:rsidRPr="00AF56FB" w:rsidRDefault="004C1A9B" w:rsidP="00AF56FB">
      <w:pPr>
        <w:spacing w:before="8" w:line="280" w:lineRule="auto"/>
        <w:jc w:val="both"/>
        <w:rPr>
          <w:sz w:val="28"/>
          <w:szCs w:val="28"/>
          <w:lang w:val="es-AR"/>
        </w:rPr>
      </w:pPr>
    </w:p>
    <w:p w:rsidR="004C1A9B" w:rsidRPr="00AF56FB" w:rsidRDefault="00725BCF" w:rsidP="00AF56FB">
      <w:pPr>
        <w:spacing w:line="237" w:lineRule="auto"/>
        <w:ind w:right="71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 xml:space="preserve">7. Copia en formato digital simple faz de una nota de autorización por parte del titular </w:t>
      </w:r>
      <w:r w:rsidR="00AF56FB" w:rsidRPr="00AF56FB">
        <w:rPr>
          <w:rFonts w:ascii="Arial" w:eastAsia="Arial" w:hAnsi="Arial" w:cs="Arial"/>
          <w:sz w:val="22"/>
          <w:szCs w:val="22"/>
          <w:lang w:val="es-AR"/>
        </w:rPr>
        <w:t>de la</w:t>
      </w:r>
      <w:r w:rsidRPr="00AF56FB">
        <w:rPr>
          <w:rFonts w:ascii="Arial" w:eastAsia="Arial" w:hAnsi="Arial" w:cs="Arial"/>
          <w:sz w:val="22"/>
          <w:szCs w:val="22"/>
          <w:lang w:val="es-AR"/>
        </w:rPr>
        <w:t xml:space="preserve"> Asociación designando a </w:t>
      </w:r>
      <w:r w:rsidR="00AF56FB" w:rsidRPr="00AF56FB">
        <w:rPr>
          <w:rFonts w:ascii="Arial" w:eastAsia="Arial" w:hAnsi="Arial" w:cs="Arial"/>
          <w:sz w:val="22"/>
          <w:szCs w:val="22"/>
          <w:lang w:val="es-AR"/>
        </w:rPr>
        <w:t>él</w:t>
      </w:r>
      <w:r w:rsidRPr="00AF56FB">
        <w:rPr>
          <w:rFonts w:ascii="Arial" w:eastAsia="Arial" w:hAnsi="Arial" w:cs="Arial"/>
          <w:sz w:val="22"/>
          <w:szCs w:val="22"/>
          <w:lang w:val="es-AR"/>
        </w:rPr>
        <w:t xml:space="preserve">/los responsable/s de la </w:t>
      </w:r>
      <w:r w:rsidR="00AF56FB" w:rsidRPr="00AF56FB">
        <w:rPr>
          <w:rFonts w:ascii="Arial" w:eastAsia="Arial" w:hAnsi="Arial" w:cs="Arial"/>
          <w:sz w:val="22"/>
          <w:szCs w:val="22"/>
          <w:lang w:val="es-AR"/>
        </w:rPr>
        <w:t>organización del</w:t>
      </w:r>
      <w:r w:rsidRPr="00AF56FB">
        <w:rPr>
          <w:rFonts w:ascii="Arial" w:eastAsia="Arial" w:hAnsi="Arial" w:cs="Arial"/>
          <w:sz w:val="22"/>
          <w:szCs w:val="22"/>
          <w:lang w:val="es-AR"/>
        </w:rPr>
        <w:t xml:space="preserve"> corso (únicamente en caso de que el titular de la Asociación no sea el organizador responsable)</w:t>
      </w:r>
    </w:p>
    <w:p w:rsidR="004C1A9B" w:rsidRPr="00AF56FB" w:rsidRDefault="004C1A9B" w:rsidP="00AF56FB">
      <w:pPr>
        <w:spacing w:before="8" w:line="280" w:lineRule="auto"/>
        <w:jc w:val="both"/>
        <w:rPr>
          <w:sz w:val="28"/>
          <w:szCs w:val="28"/>
          <w:lang w:val="es-AR"/>
        </w:rPr>
      </w:pPr>
    </w:p>
    <w:p w:rsidR="004C1A9B" w:rsidRPr="00AF56FB" w:rsidRDefault="00725BCF" w:rsidP="00AF56FB">
      <w:pPr>
        <w:ind w:right="69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>8. Copia en formato digital simple faz de la primera y segunda hoja del documento (DNI únicamente) de el/los responsable/s de la organización del corso (únicamente en caso de que el titular de la Asociación no sea el organizador responsable)</w:t>
      </w:r>
    </w:p>
    <w:p w:rsidR="004C1A9B" w:rsidRPr="00AF56FB" w:rsidRDefault="004C1A9B" w:rsidP="00AF56FB">
      <w:pPr>
        <w:spacing w:before="10" w:line="260" w:lineRule="auto"/>
        <w:jc w:val="both"/>
        <w:rPr>
          <w:sz w:val="26"/>
          <w:szCs w:val="26"/>
          <w:lang w:val="es-AR"/>
        </w:rPr>
      </w:pPr>
    </w:p>
    <w:p w:rsidR="004C1A9B" w:rsidRPr="00AF56FB" w:rsidRDefault="00725BCF" w:rsidP="00AF56FB">
      <w:pPr>
        <w:ind w:right="67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 xml:space="preserve">9. Copia en formato digital de un plano o diagrama en el que conste ubicación del escenario, dispositivo para entrada y salida de los micros que trasladan a las agrupaciones   </w:t>
      </w:r>
      <w:r w:rsidR="00AF56FB" w:rsidRPr="00AF56FB">
        <w:rPr>
          <w:rFonts w:ascii="Arial" w:eastAsia="Arial" w:hAnsi="Arial" w:cs="Arial"/>
          <w:sz w:val="22"/>
          <w:szCs w:val="22"/>
          <w:lang w:val="es-AR"/>
        </w:rPr>
        <w:t>de carnaval</w:t>
      </w:r>
      <w:r w:rsidRPr="00AF56FB">
        <w:rPr>
          <w:rFonts w:ascii="Arial" w:eastAsia="Arial" w:hAnsi="Arial" w:cs="Arial"/>
          <w:sz w:val="22"/>
          <w:szCs w:val="22"/>
          <w:lang w:val="es-AR"/>
        </w:rPr>
        <w:t xml:space="preserve">, puestos </w:t>
      </w:r>
      <w:r w:rsidR="00AF56FB" w:rsidRPr="00AF56FB">
        <w:rPr>
          <w:rFonts w:ascii="Arial" w:eastAsia="Arial" w:hAnsi="Arial" w:cs="Arial"/>
          <w:sz w:val="22"/>
          <w:szCs w:val="22"/>
          <w:lang w:val="es-AR"/>
        </w:rPr>
        <w:t>de ventas</w:t>
      </w:r>
      <w:r w:rsidRPr="00AF56FB">
        <w:rPr>
          <w:rFonts w:ascii="Arial" w:eastAsia="Arial" w:hAnsi="Arial" w:cs="Arial"/>
          <w:sz w:val="22"/>
          <w:szCs w:val="22"/>
          <w:lang w:val="es-AR"/>
        </w:rPr>
        <w:t xml:space="preserve"> de alimentos, ubicación de baños químicos, dispositivo de vallado y localización de los puestos de asistencia médica y de seguridad.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</w:p>
    <w:p w:rsidR="004C1A9B" w:rsidRPr="00AF56FB" w:rsidRDefault="004C1A9B" w:rsidP="00AF56FB">
      <w:pPr>
        <w:spacing w:before="10" w:line="260" w:lineRule="auto"/>
        <w:jc w:val="both"/>
        <w:rPr>
          <w:sz w:val="26"/>
          <w:szCs w:val="26"/>
          <w:lang w:val="es-AR"/>
        </w:rPr>
      </w:pPr>
    </w:p>
    <w:p w:rsidR="004C1A9B" w:rsidRPr="00AF56FB" w:rsidRDefault="00725BCF" w:rsidP="00AF56FB">
      <w:pPr>
        <w:ind w:right="70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>10. Copia en formato digital del plano del escenario aprobado por arquitecto con fecha actual. (Documentación a presentar una vez aprobado el proyecto) Solo en el caso que este no sea provisto por el Gobierno de la Ciudad de Buenos Aires.</w:t>
      </w:r>
    </w:p>
    <w:p w:rsidR="004C1A9B" w:rsidRPr="00AF56FB" w:rsidRDefault="004C1A9B" w:rsidP="00AF56FB">
      <w:pPr>
        <w:spacing w:before="10" w:line="260" w:lineRule="auto"/>
        <w:jc w:val="both"/>
        <w:rPr>
          <w:sz w:val="26"/>
          <w:szCs w:val="26"/>
          <w:lang w:val="es-AR"/>
        </w:rPr>
      </w:pPr>
    </w:p>
    <w:p w:rsidR="004C1A9B" w:rsidRDefault="004C1A9B" w:rsidP="00AF56FB">
      <w:pPr>
        <w:ind w:left="115" w:right="4095"/>
        <w:jc w:val="both"/>
        <w:rPr>
          <w:rFonts w:ascii="Arial" w:eastAsia="Arial" w:hAnsi="Arial" w:cs="Arial"/>
          <w:sz w:val="22"/>
          <w:szCs w:val="22"/>
          <w:u w:val="single"/>
          <w:lang w:val="es-AR"/>
        </w:rPr>
      </w:pPr>
    </w:p>
    <w:p w:rsidR="00AF56FB" w:rsidRDefault="00AF56FB" w:rsidP="00AF56FB">
      <w:pPr>
        <w:ind w:left="115" w:right="4095"/>
        <w:jc w:val="both"/>
        <w:rPr>
          <w:rFonts w:ascii="Arial" w:eastAsia="Arial" w:hAnsi="Arial" w:cs="Arial"/>
          <w:sz w:val="22"/>
          <w:szCs w:val="22"/>
          <w:u w:val="single"/>
          <w:lang w:val="es-AR"/>
        </w:rPr>
      </w:pPr>
    </w:p>
    <w:p w:rsidR="00AF56FB" w:rsidRDefault="00AF56FB" w:rsidP="00AF56FB">
      <w:pPr>
        <w:ind w:left="115" w:right="4095"/>
        <w:jc w:val="both"/>
        <w:rPr>
          <w:rFonts w:ascii="Arial" w:eastAsia="Arial" w:hAnsi="Arial" w:cs="Arial"/>
          <w:sz w:val="22"/>
          <w:szCs w:val="22"/>
          <w:u w:val="single"/>
          <w:lang w:val="es-AR"/>
        </w:rPr>
      </w:pPr>
    </w:p>
    <w:p w:rsidR="00AF56FB" w:rsidRDefault="00AF56FB" w:rsidP="00AF56FB">
      <w:pPr>
        <w:ind w:left="115" w:right="4095"/>
        <w:jc w:val="both"/>
        <w:rPr>
          <w:rFonts w:ascii="Arial" w:eastAsia="Arial" w:hAnsi="Arial" w:cs="Arial"/>
          <w:sz w:val="22"/>
          <w:szCs w:val="22"/>
          <w:u w:val="single"/>
          <w:lang w:val="es-AR"/>
        </w:rPr>
      </w:pPr>
    </w:p>
    <w:p w:rsidR="00AF56FB" w:rsidRDefault="00AF56FB" w:rsidP="00AF56FB">
      <w:pPr>
        <w:ind w:left="115" w:right="4095"/>
        <w:jc w:val="both"/>
        <w:rPr>
          <w:rFonts w:ascii="Arial" w:eastAsia="Arial" w:hAnsi="Arial" w:cs="Arial"/>
          <w:sz w:val="22"/>
          <w:szCs w:val="22"/>
          <w:u w:val="single"/>
          <w:lang w:val="es-AR"/>
        </w:rPr>
      </w:pPr>
    </w:p>
    <w:p w:rsidR="00AF56FB" w:rsidRPr="00AF56FB" w:rsidRDefault="00AF56FB" w:rsidP="00AF56FB">
      <w:pPr>
        <w:ind w:left="115" w:right="4095"/>
        <w:jc w:val="both"/>
        <w:rPr>
          <w:rFonts w:ascii="Arial" w:eastAsia="Arial" w:hAnsi="Arial" w:cs="Arial"/>
          <w:sz w:val="22"/>
          <w:szCs w:val="22"/>
          <w:u w:val="single"/>
          <w:lang w:val="es-AR"/>
        </w:rPr>
      </w:pPr>
    </w:p>
    <w:p w:rsidR="00AF56FB" w:rsidRDefault="00725BCF" w:rsidP="00AF56FB">
      <w:pPr>
        <w:ind w:right="13"/>
        <w:jc w:val="both"/>
        <w:rPr>
          <w:rFonts w:ascii="Arial" w:eastAsia="Arial" w:hAnsi="Arial" w:cs="Arial"/>
          <w:sz w:val="22"/>
          <w:szCs w:val="22"/>
          <w:u w:val="single"/>
          <w:lang w:val="es-AR"/>
        </w:rPr>
      </w:pPr>
      <w:r w:rsidRPr="00AF56FB">
        <w:rPr>
          <w:rFonts w:ascii="Arial" w:eastAsia="Arial" w:hAnsi="Arial" w:cs="Arial"/>
          <w:sz w:val="22"/>
          <w:szCs w:val="22"/>
          <w:u w:val="single"/>
          <w:lang w:val="es-AR"/>
        </w:rPr>
        <w:t xml:space="preserve">Requisitos para la manipulación de </w:t>
      </w:r>
      <w:r w:rsidR="00AF56FB" w:rsidRPr="00AF56FB">
        <w:rPr>
          <w:rFonts w:ascii="Arial" w:eastAsia="Arial" w:hAnsi="Arial" w:cs="Arial"/>
          <w:sz w:val="22"/>
          <w:szCs w:val="22"/>
          <w:u w:val="single"/>
          <w:lang w:val="es-AR"/>
        </w:rPr>
        <w:t>alimentos:</w:t>
      </w:r>
    </w:p>
    <w:p w:rsidR="00AF56FB" w:rsidRDefault="00AF56FB" w:rsidP="00AF56FB">
      <w:pPr>
        <w:ind w:right="13"/>
        <w:jc w:val="both"/>
        <w:rPr>
          <w:rFonts w:ascii="Arial" w:eastAsia="Arial" w:hAnsi="Arial" w:cs="Arial"/>
          <w:sz w:val="22"/>
          <w:szCs w:val="22"/>
          <w:u w:val="single"/>
          <w:lang w:val="es-AR"/>
        </w:rPr>
      </w:pPr>
    </w:p>
    <w:p w:rsidR="004C1A9B" w:rsidRPr="00AF56FB" w:rsidRDefault="00725BCF" w:rsidP="00AF56FB">
      <w:pPr>
        <w:spacing w:before="73"/>
        <w:ind w:left="115" w:right="67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 xml:space="preserve">Los   interesados   podrán   </w:t>
      </w:r>
      <w:r w:rsidR="00AF56FB" w:rsidRPr="00AF56FB">
        <w:rPr>
          <w:rFonts w:ascii="Arial" w:eastAsia="Arial" w:hAnsi="Arial" w:cs="Arial"/>
          <w:sz w:val="22"/>
          <w:szCs w:val="22"/>
          <w:lang w:val="es-AR"/>
        </w:rPr>
        <w:t>registrarse</w:t>
      </w:r>
      <w:r w:rsidRPr="00AF56FB">
        <w:rPr>
          <w:rFonts w:ascii="Arial" w:eastAsia="Arial" w:hAnsi="Arial" w:cs="Arial"/>
          <w:sz w:val="22"/>
          <w:szCs w:val="22"/>
          <w:lang w:val="es-AR"/>
        </w:rPr>
        <w:t xml:space="preserve">   </w:t>
      </w:r>
      <w:r w:rsidR="00AF56FB" w:rsidRPr="00AF56FB">
        <w:rPr>
          <w:rFonts w:ascii="Arial" w:eastAsia="Arial" w:hAnsi="Arial" w:cs="Arial"/>
          <w:sz w:val="22"/>
          <w:szCs w:val="22"/>
          <w:lang w:val="es-AR"/>
        </w:rPr>
        <w:t xml:space="preserve">en </w:t>
      </w:r>
      <w:r w:rsidRPr="00AF56FB">
        <w:rPr>
          <w:rFonts w:ascii="Arial" w:eastAsia="Arial" w:hAnsi="Arial" w:cs="Arial"/>
          <w:sz w:val="22"/>
          <w:szCs w:val="22"/>
          <w:lang w:val="es-AR"/>
        </w:rPr>
        <w:t xml:space="preserve">la Agencia Gubernamental de Control (Dirección General de Higiene y Seguridad Alimentaria.) </w:t>
      </w:r>
      <w:r w:rsidR="00AF56FB" w:rsidRPr="00AF56FB">
        <w:rPr>
          <w:rFonts w:ascii="Arial" w:eastAsia="Arial" w:hAnsi="Arial" w:cs="Arial"/>
          <w:sz w:val="22"/>
          <w:szCs w:val="22"/>
          <w:lang w:val="es-AR"/>
        </w:rPr>
        <w:t xml:space="preserve">a través del siguiente enlace: </w:t>
      </w:r>
      <w:hyperlink r:id="rId7" w:history="1">
        <w:r w:rsidR="00AF56FB" w:rsidRPr="00AF56FB">
          <w:rPr>
            <w:rStyle w:val="Hipervnculo"/>
            <w:rFonts w:ascii="Arial" w:eastAsia="Arial" w:hAnsi="Arial" w:cs="Arial"/>
            <w:sz w:val="22"/>
            <w:szCs w:val="22"/>
            <w:lang w:val="es-AR"/>
          </w:rPr>
          <w:t>https://www.buenosaires.gob.ar/tramites/curso-de-manipulacion-higienica-de-los-alimentos</w:t>
        </w:r>
      </w:hyperlink>
      <w:r w:rsidR="00AF56FB" w:rsidRPr="00AF56FB">
        <w:rPr>
          <w:rFonts w:ascii="Arial" w:eastAsia="Arial" w:hAnsi="Arial" w:cs="Arial"/>
          <w:sz w:val="22"/>
          <w:szCs w:val="22"/>
          <w:lang w:val="es-AR"/>
        </w:rPr>
        <w:t xml:space="preserve"> </w:t>
      </w:r>
    </w:p>
    <w:p w:rsidR="004C1A9B" w:rsidRPr="00AF56FB" w:rsidRDefault="004C1A9B" w:rsidP="00AF56FB">
      <w:pPr>
        <w:spacing w:before="10" w:line="280" w:lineRule="auto"/>
        <w:jc w:val="both"/>
        <w:rPr>
          <w:sz w:val="28"/>
          <w:szCs w:val="28"/>
          <w:lang w:val="es-AR"/>
        </w:rPr>
      </w:pPr>
    </w:p>
    <w:p w:rsidR="004C1A9B" w:rsidRPr="00AF56FB" w:rsidRDefault="000166A9" w:rsidP="00AF56FB">
      <w:pPr>
        <w:spacing w:line="234" w:lineRule="auto"/>
        <w:ind w:left="115" w:right="72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>Recuerden que</w:t>
      </w:r>
      <w:r w:rsidR="00725BCF" w:rsidRPr="00AF56FB">
        <w:rPr>
          <w:rFonts w:ascii="Arial" w:eastAsia="Arial" w:hAnsi="Arial" w:cs="Arial"/>
          <w:sz w:val="22"/>
          <w:szCs w:val="22"/>
          <w:lang w:val="es-AR"/>
        </w:rPr>
        <w:t xml:space="preserve"> las personas que hagan el curso de manipulación de alimentos deberán aprobarlo mediante examen con opción múltiple (múltiple </w:t>
      </w:r>
      <w:proofErr w:type="spellStart"/>
      <w:r w:rsidR="00725BCF" w:rsidRPr="00AF56FB">
        <w:rPr>
          <w:rFonts w:ascii="Arial" w:eastAsia="Arial" w:hAnsi="Arial" w:cs="Arial"/>
          <w:sz w:val="22"/>
          <w:szCs w:val="22"/>
          <w:lang w:val="es-AR"/>
        </w:rPr>
        <w:t>choice</w:t>
      </w:r>
      <w:proofErr w:type="spellEnd"/>
      <w:r w:rsidR="00725BCF" w:rsidRPr="00AF56FB">
        <w:rPr>
          <w:rFonts w:ascii="Arial" w:eastAsia="Arial" w:hAnsi="Arial" w:cs="Arial"/>
          <w:sz w:val="22"/>
          <w:szCs w:val="22"/>
          <w:lang w:val="es-AR"/>
        </w:rPr>
        <w:t>) luego de una cursada de 10 horas divididas en dos días.</w:t>
      </w:r>
    </w:p>
    <w:p w:rsidR="004C1A9B" w:rsidRPr="00AF56FB" w:rsidRDefault="004C1A9B" w:rsidP="00AF56FB">
      <w:pPr>
        <w:spacing w:before="8" w:line="280" w:lineRule="auto"/>
        <w:jc w:val="both"/>
        <w:rPr>
          <w:sz w:val="28"/>
          <w:szCs w:val="28"/>
          <w:lang w:val="es-AR"/>
        </w:rPr>
      </w:pPr>
    </w:p>
    <w:p w:rsidR="004C1A9B" w:rsidRPr="00AF56FB" w:rsidRDefault="00725BCF" w:rsidP="000166A9">
      <w:pPr>
        <w:ind w:left="116" w:right="-49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>Quienes no aprueben el examen tendrán la instancia de repechaje.</w:t>
      </w:r>
      <w:r w:rsidR="000166A9"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Pr="00AF56FB">
        <w:rPr>
          <w:rFonts w:ascii="Arial" w:eastAsia="Arial" w:hAnsi="Arial" w:cs="Arial"/>
          <w:sz w:val="22"/>
          <w:szCs w:val="22"/>
          <w:lang w:val="es-AR"/>
        </w:rPr>
        <w:t xml:space="preserve">Presentarse con original y copia de DNI y el comprobante de pago de dicho certificado. </w:t>
      </w:r>
    </w:p>
    <w:p w:rsidR="004C1A9B" w:rsidRPr="00AF56FB" w:rsidRDefault="004C1A9B" w:rsidP="00AF56FB">
      <w:pPr>
        <w:spacing w:before="20"/>
        <w:ind w:left="116" w:right="75"/>
        <w:jc w:val="both"/>
        <w:rPr>
          <w:rFonts w:ascii="Arial" w:eastAsia="Arial" w:hAnsi="Arial" w:cs="Arial"/>
          <w:sz w:val="22"/>
          <w:szCs w:val="22"/>
          <w:lang w:val="es-AR"/>
        </w:rPr>
      </w:pPr>
    </w:p>
    <w:p w:rsidR="004C1A9B" w:rsidRPr="00AF56FB" w:rsidRDefault="00725BCF" w:rsidP="000166A9">
      <w:pPr>
        <w:spacing w:before="20"/>
        <w:ind w:left="116" w:right="75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 xml:space="preserve">Las personas </w:t>
      </w:r>
      <w:r w:rsidR="000166A9" w:rsidRPr="00AF56FB">
        <w:rPr>
          <w:rFonts w:ascii="Arial" w:eastAsia="Arial" w:hAnsi="Arial" w:cs="Arial"/>
          <w:sz w:val="22"/>
          <w:szCs w:val="22"/>
          <w:lang w:val="es-AR"/>
        </w:rPr>
        <w:t>jurídicas que</w:t>
      </w:r>
      <w:r w:rsidRPr="00AF56FB">
        <w:rPr>
          <w:rFonts w:ascii="Arial" w:eastAsia="Arial" w:hAnsi="Arial" w:cs="Arial"/>
          <w:sz w:val="22"/>
          <w:szCs w:val="22"/>
          <w:lang w:val="es-AR"/>
        </w:rPr>
        <w:t xml:space="preserve"> se inscriban para la realización de los corsos  deberán</w:t>
      </w:r>
      <w:r w:rsidR="000166A9"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Pr="00AF56FB">
        <w:rPr>
          <w:rFonts w:ascii="Arial" w:eastAsia="Arial" w:hAnsi="Arial" w:cs="Arial"/>
          <w:sz w:val="22"/>
          <w:szCs w:val="22"/>
          <w:lang w:val="es-AR"/>
        </w:rPr>
        <w:t>contar de manera obligatoria con la siguiente infraestructura mínima requerida para su organización:</w:t>
      </w:r>
    </w:p>
    <w:p w:rsidR="004C1A9B" w:rsidRPr="00AF56FB" w:rsidRDefault="004C1A9B" w:rsidP="00AF56FB">
      <w:pPr>
        <w:spacing w:before="10" w:line="260" w:lineRule="auto"/>
        <w:jc w:val="both"/>
        <w:rPr>
          <w:sz w:val="26"/>
          <w:szCs w:val="26"/>
          <w:lang w:val="es-AR"/>
        </w:rPr>
      </w:pPr>
    </w:p>
    <w:p w:rsidR="004C1A9B" w:rsidRDefault="00725BCF" w:rsidP="000166A9">
      <w:pPr>
        <w:ind w:left="116" w:right="-49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>Detalle</w:t>
      </w:r>
      <w:r w:rsidR="000166A9">
        <w:rPr>
          <w:rFonts w:ascii="Arial" w:eastAsia="Arial" w:hAnsi="Arial" w:cs="Arial"/>
          <w:sz w:val="22"/>
          <w:szCs w:val="22"/>
          <w:lang w:val="es-AR"/>
        </w:rPr>
        <w:t>:</w:t>
      </w:r>
    </w:p>
    <w:p w:rsidR="000166A9" w:rsidRPr="00AF56FB" w:rsidRDefault="000166A9" w:rsidP="00AF56FB">
      <w:pPr>
        <w:ind w:left="116" w:right="7901"/>
        <w:jc w:val="both"/>
        <w:rPr>
          <w:rFonts w:ascii="Arial" w:eastAsia="Arial" w:hAnsi="Arial" w:cs="Arial"/>
          <w:sz w:val="22"/>
          <w:szCs w:val="22"/>
          <w:lang w:val="es-AR"/>
        </w:rPr>
      </w:pPr>
    </w:p>
    <w:p w:rsidR="004C1A9B" w:rsidRPr="00AF56FB" w:rsidRDefault="00725BCF" w:rsidP="00AF56FB">
      <w:pPr>
        <w:spacing w:before="2"/>
        <w:ind w:left="116" w:right="3959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>a) Sonido – Detalle del equipamiento a instalar:</w:t>
      </w:r>
    </w:p>
    <w:p w:rsidR="004C1A9B" w:rsidRPr="00AF56FB" w:rsidRDefault="00725BCF" w:rsidP="000166A9">
      <w:pPr>
        <w:spacing w:before="2"/>
        <w:ind w:left="709" w:right="93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>* Watts por lado: 600</w:t>
      </w:r>
    </w:p>
    <w:p w:rsidR="004C1A9B" w:rsidRPr="00AF56FB" w:rsidRDefault="00725BCF" w:rsidP="000166A9">
      <w:pPr>
        <w:spacing w:before="2"/>
        <w:ind w:left="709" w:right="93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>* Cantidad de micrófonos: 6</w:t>
      </w:r>
    </w:p>
    <w:p w:rsidR="004C1A9B" w:rsidRPr="00AF56FB" w:rsidRDefault="00725BCF" w:rsidP="000166A9">
      <w:pPr>
        <w:spacing w:before="2"/>
        <w:ind w:left="709" w:right="93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>* Cantidad de monitores: 2</w:t>
      </w:r>
    </w:p>
    <w:p w:rsidR="004C1A9B" w:rsidRPr="00AF56FB" w:rsidRDefault="00725BCF" w:rsidP="000166A9">
      <w:pPr>
        <w:spacing w:before="2"/>
        <w:ind w:left="709" w:right="93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>* Empresa proveedora del servicio</w:t>
      </w:r>
    </w:p>
    <w:p w:rsidR="000166A9" w:rsidRDefault="000166A9" w:rsidP="00AF56FB">
      <w:pPr>
        <w:spacing w:before="2"/>
        <w:ind w:left="116" w:right="7331"/>
        <w:jc w:val="both"/>
        <w:rPr>
          <w:rFonts w:ascii="Arial" w:eastAsia="Arial" w:hAnsi="Arial" w:cs="Arial"/>
          <w:sz w:val="22"/>
          <w:szCs w:val="22"/>
          <w:lang w:val="es-AR"/>
        </w:rPr>
      </w:pPr>
    </w:p>
    <w:p w:rsidR="004C1A9B" w:rsidRPr="00AF56FB" w:rsidRDefault="00725BCF" w:rsidP="00AF56FB">
      <w:pPr>
        <w:spacing w:before="2"/>
        <w:ind w:left="116" w:right="7331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>b) Escenario</w:t>
      </w:r>
    </w:p>
    <w:p w:rsidR="004C1A9B" w:rsidRPr="00AF56FB" w:rsidRDefault="00725BCF" w:rsidP="000166A9">
      <w:pPr>
        <w:ind w:left="709" w:right="93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>* Medida de Escenario:</w:t>
      </w:r>
      <w:r w:rsidR="000166A9"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Pr="00AF56FB">
        <w:rPr>
          <w:rFonts w:ascii="Arial" w:eastAsia="Arial" w:hAnsi="Arial" w:cs="Arial"/>
          <w:sz w:val="22"/>
          <w:szCs w:val="22"/>
          <w:lang w:val="es-AR"/>
        </w:rPr>
        <w:t>6 m. de ancho x 4 m. de profundidad x 1,20 m. de altura. (Medidas mínimas)</w:t>
      </w:r>
    </w:p>
    <w:p w:rsidR="000166A9" w:rsidRDefault="000166A9" w:rsidP="00AF56FB">
      <w:pPr>
        <w:spacing w:before="2"/>
        <w:ind w:left="116" w:right="5891"/>
        <w:jc w:val="both"/>
        <w:rPr>
          <w:rFonts w:ascii="Arial" w:eastAsia="Arial" w:hAnsi="Arial" w:cs="Arial"/>
          <w:sz w:val="22"/>
          <w:szCs w:val="22"/>
          <w:lang w:val="es-AR"/>
        </w:rPr>
      </w:pPr>
    </w:p>
    <w:p w:rsidR="004C1A9B" w:rsidRPr="00AF56FB" w:rsidRDefault="00725BCF" w:rsidP="00AF56FB">
      <w:pPr>
        <w:spacing w:before="2"/>
        <w:ind w:left="116" w:right="5891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>c) Iluminación de escenario</w:t>
      </w:r>
    </w:p>
    <w:p w:rsidR="004C1A9B" w:rsidRPr="00AF56FB" w:rsidRDefault="00725BCF" w:rsidP="000166A9">
      <w:pPr>
        <w:spacing w:before="2"/>
        <w:ind w:left="709" w:right="-49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>* 8 tachos par 300 (Mínimo requerido)</w:t>
      </w:r>
    </w:p>
    <w:p w:rsidR="000166A9" w:rsidRDefault="000166A9" w:rsidP="00AF56FB">
      <w:pPr>
        <w:spacing w:before="2"/>
        <w:ind w:left="116" w:right="75"/>
        <w:jc w:val="both"/>
        <w:rPr>
          <w:rFonts w:ascii="Arial" w:eastAsia="Arial" w:hAnsi="Arial" w:cs="Arial"/>
          <w:sz w:val="22"/>
          <w:szCs w:val="22"/>
          <w:lang w:val="es-AR"/>
        </w:rPr>
      </w:pPr>
    </w:p>
    <w:p w:rsidR="004C1A9B" w:rsidRPr="00AF56FB" w:rsidRDefault="00725BCF" w:rsidP="00AF56FB">
      <w:pPr>
        <w:spacing w:before="2"/>
        <w:ind w:left="116" w:right="75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>d) Ornamentación de calle (decoración y refuerzo de iluminación en toda la extensión del corso)</w:t>
      </w:r>
    </w:p>
    <w:p w:rsidR="004C1A9B" w:rsidRPr="00AF56FB" w:rsidRDefault="004C1A9B" w:rsidP="00AF56FB">
      <w:pPr>
        <w:spacing w:before="2"/>
        <w:ind w:left="116" w:right="75"/>
        <w:jc w:val="both"/>
        <w:rPr>
          <w:rFonts w:ascii="Arial" w:eastAsia="Arial" w:hAnsi="Arial" w:cs="Arial"/>
          <w:sz w:val="22"/>
          <w:szCs w:val="22"/>
          <w:lang w:val="es-AR"/>
        </w:rPr>
      </w:pPr>
    </w:p>
    <w:p w:rsidR="004C1A9B" w:rsidRPr="001A59C2" w:rsidRDefault="00725BCF" w:rsidP="000166A9">
      <w:pPr>
        <w:ind w:left="116" w:right="93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1A59C2">
        <w:rPr>
          <w:rFonts w:ascii="Arial" w:eastAsia="Arial" w:hAnsi="Arial" w:cs="Arial"/>
          <w:sz w:val="22"/>
          <w:szCs w:val="22"/>
          <w:lang w:val="es-AR"/>
        </w:rPr>
        <w:t>* Detallar propuesta</w:t>
      </w:r>
    </w:p>
    <w:p w:rsidR="004C1A9B" w:rsidRPr="001A59C2" w:rsidRDefault="004C1A9B">
      <w:pPr>
        <w:spacing w:before="12" w:line="260" w:lineRule="auto"/>
        <w:rPr>
          <w:sz w:val="26"/>
          <w:szCs w:val="26"/>
          <w:lang w:val="es-AR"/>
        </w:rPr>
      </w:pPr>
    </w:p>
    <w:p w:rsidR="004C1A9B" w:rsidRPr="001A59C2" w:rsidRDefault="00725BCF">
      <w:pPr>
        <w:ind w:left="116" w:right="76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1A59C2">
        <w:rPr>
          <w:rFonts w:ascii="Arial" w:eastAsia="Arial" w:hAnsi="Arial" w:cs="Arial"/>
          <w:sz w:val="22"/>
          <w:szCs w:val="22"/>
          <w:lang w:val="es-AR"/>
        </w:rPr>
        <w:t>……………………………………………………………………………………………………</w:t>
      </w:r>
    </w:p>
    <w:p w:rsidR="004C1A9B" w:rsidRPr="001A59C2" w:rsidRDefault="004C1A9B">
      <w:pPr>
        <w:spacing w:before="7" w:line="120" w:lineRule="auto"/>
        <w:rPr>
          <w:sz w:val="13"/>
          <w:szCs w:val="13"/>
          <w:lang w:val="es-AR"/>
        </w:rPr>
      </w:pPr>
    </w:p>
    <w:p w:rsidR="004C1A9B" w:rsidRPr="001A59C2" w:rsidRDefault="00725BCF">
      <w:pPr>
        <w:ind w:left="116" w:right="76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1A59C2">
        <w:rPr>
          <w:rFonts w:ascii="Arial" w:eastAsia="Arial" w:hAnsi="Arial" w:cs="Arial"/>
          <w:sz w:val="22"/>
          <w:szCs w:val="22"/>
          <w:lang w:val="es-AR"/>
        </w:rPr>
        <w:t>……………………………………………………………………………………………………</w:t>
      </w:r>
    </w:p>
    <w:p w:rsidR="004C1A9B" w:rsidRPr="001A59C2" w:rsidRDefault="004C1A9B">
      <w:pPr>
        <w:spacing w:before="7" w:line="120" w:lineRule="auto"/>
        <w:rPr>
          <w:sz w:val="13"/>
          <w:szCs w:val="13"/>
          <w:lang w:val="es-AR"/>
        </w:rPr>
      </w:pPr>
    </w:p>
    <w:p w:rsidR="004C1A9B" w:rsidRPr="001A59C2" w:rsidRDefault="00725BCF">
      <w:pPr>
        <w:ind w:left="116" w:right="76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1A59C2">
        <w:rPr>
          <w:rFonts w:ascii="Arial" w:eastAsia="Arial" w:hAnsi="Arial" w:cs="Arial"/>
          <w:sz w:val="22"/>
          <w:szCs w:val="22"/>
          <w:lang w:val="es-AR"/>
        </w:rPr>
        <w:t>……………………………………………………………………………………………………</w:t>
      </w:r>
    </w:p>
    <w:p w:rsidR="004C1A9B" w:rsidRPr="001A59C2" w:rsidRDefault="004C1A9B">
      <w:pPr>
        <w:spacing w:before="7" w:line="100" w:lineRule="auto"/>
        <w:rPr>
          <w:sz w:val="10"/>
          <w:szCs w:val="10"/>
          <w:lang w:val="es-AR"/>
        </w:rPr>
      </w:pPr>
    </w:p>
    <w:p w:rsidR="004C1A9B" w:rsidRPr="001A59C2" w:rsidRDefault="00725BCF">
      <w:pPr>
        <w:ind w:left="116" w:right="76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1A59C2">
        <w:rPr>
          <w:rFonts w:ascii="Arial" w:eastAsia="Arial" w:hAnsi="Arial" w:cs="Arial"/>
          <w:sz w:val="22"/>
          <w:szCs w:val="22"/>
          <w:lang w:val="es-AR"/>
        </w:rPr>
        <w:t>……………………………………………………………………………………………………</w:t>
      </w:r>
    </w:p>
    <w:p w:rsidR="004C1A9B" w:rsidRPr="001A59C2" w:rsidRDefault="004C1A9B">
      <w:pPr>
        <w:spacing w:line="200" w:lineRule="auto"/>
        <w:rPr>
          <w:lang w:val="es-AR"/>
        </w:rPr>
      </w:pPr>
    </w:p>
    <w:p w:rsidR="004C1A9B" w:rsidRPr="001A59C2" w:rsidRDefault="004C1A9B">
      <w:pPr>
        <w:spacing w:before="7" w:line="200" w:lineRule="auto"/>
        <w:rPr>
          <w:lang w:val="es-AR"/>
        </w:rPr>
      </w:pPr>
    </w:p>
    <w:p w:rsidR="004C1A9B" w:rsidRPr="00AF56FB" w:rsidRDefault="00725BCF" w:rsidP="00AF56FB">
      <w:pPr>
        <w:ind w:left="116" w:right="2903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>- 100 metros cubiertos con banderines (mínimo requerido)</w:t>
      </w:r>
    </w:p>
    <w:p w:rsidR="004C1A9B" w:rsidRPr="00AF56FB" w:rsidRDefault="004C1A9B" w:rsidP="00AF56FB">
      <w:pPr>
        <w:spacing w:before="12" w:line="260" w:lineRule="auto"/>
        <w:jc w:val="both"/>
        <w:rPr>
          <w:sz w:val="26"/>
          <w:szCs w:val="26"/>
          <w:lang w:val="es-AR"/>
        </w:rPr>
      </w:pPr>
    </w:p>
    <w:p w:rsidR="004C1A9B" w:rsidRPr="00AF56FB" w:rsidRDefault="00725BCF" w:rsidP="00AF56FB">
      <w:pPr>
        <w:ind w:left="116" w:right="2522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>- 150 metros cubiertos de Iluminación extra (mínimo sugerido)</w:t>
      </w:r>
    </w:p>
    <w:p w:rsidR="004C1A9B" w:rsidRPr="00AF56FB" w:rsidRDefault="004C1A9B" w:rsidP="00AF56FB">
      <w:pPr>
        <w:spacing w:before="7" w:line="280" w:lineRule="auto"/>
        <w:jc w:val="both"/>
        <w:rPr>
          <w:sz w:val="28"/>
          <w:szCs w:val="28"/>
          <w:lang w:val="es-AR"/>
        </w:rPr>
      </w:pPr>
    </w:p>
    <w:p w:rsidR="004C1A9B" w:rsidRPr="00AF56FB" w:rsidRDefault="00725BCF" w:rsidP="00AF56FB">
      <w:pPr>
        <w:ind w:left="116" w:right="4317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>e) Conducción y animación del espectáculo</w:t>
      </w:r>
    </w:p>
    <w:p w:rsidR="004C1A9B" w:rsidRPr="00AF56FB" w:rsidRDefault="004C1A9B" w:rsidP="00AF56FB">
      <w:pPr>
        <w:spacing w:before="1" w:line="100" w:lineRule="auto"/>
        <w:jc w:val="both"/>
        <w:rPr>
          <w:sz w:val="10"/>
          <w:szCs w:val="10"/>
          <w:lang w:val="es-AR"/>
        </w:rPr>
      </w:pPr>
    </w:p>
    <w:p w:rsidR="004C1A9B" w:rsidRPr="00AF56FB" w:rsidRDefault="004C1A9B" w:rsidP="00AF56FB">
      <w:pPr>
        <w:spacing w:line="200" w:lineRule="auto"/>
        <w:jc w:val="both"/>
        <w:rPr>
          <w:lang w:val="es-AR"/>
        </w:rPr>
      </w:pPr>
    </w:p>
    <w:p w:rsidR="004C1A9B" w:rsidRPr="00AF56FB" w:rsidRDefault="00725BCF" w:rsidP="00AF56FB">
      <w:pPr>
        <w:ind w:left="116" w:right="70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>El festejo deberá contar con la presencia de un conductor/animador con experiencia comprobable en eventos de estas características.</w:t>
      </w:r>
    </w:p>
    <w:p w:rsidR="004C1A9B" w:rsidRDefault="004C1A9B" w:rsidP="00AF56FB">
      <w:pPr>
        <w:spacing w:before="6" w:line="280" w:lineRule="auto"/>
        <w:jc w:val="both"/>
        <w:rPr>
          <w:sz w:val="28"/>
          <w:szCs w:val="28"/>
          <w:lang w:val="es-AR"/>
        </w:rPr>
      </w:pPr>
    </w:p>
    <w:p w:rsidR="000166A9" w:rsidRDefault="000166A9" w:rsidP="00AF56FB">
      <w:pPr>
        <w:ind w:left="116" w:right="6536"/>
        <w:jc w:val="both"/>
        <w:rPr>
          <w:sz w:val="28"/>
          <w:szCs w:val="28"/>
          <w:lang w:val="es-AR"/>
        </w:rPr>
      </w:pPr>
    </w:p>
    <w:p w:rsidR="000166A9" w:rsidRDefault="000166A9" w:rsidP="00AF56FB">
      <w:pPr>
        <w:ind w:left="116" w:right="6536"/>
        <w:jc w:val="both"/>
        <w:rPr>
          <w:sz w:val="28"/>
          <w:szCs w:val="28"/>
          <w:lang w:val="es-AR"/>
        </w:rPr>
      </w:pPr>
    </w:p>
    <w:p w:rsidR="004C1A9B" w:rsidRPr="00AF56FB" w:rsidRDefault="00725BCF" w:rsidP="000166A9">
      <w:pPr>
        <w:ind w:right="6536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>f) Propuesta Artística</w:t>
      </w:r>
    </w:p>
    <w:p w:rsidR="004C1A9B" w:rsidRPr="00AF56FB" w:rsidRDefault="004C1A9B" w:rsidP="00AF56FB">
      <w:pPr>
        <w:spacing w:before="12" w:line="260" w:lineRule="auto"/>
        <w:jc w:val="both"/>
        <w:rPr>
          <w:sz w:val="26"/>
          <w:szCs w:val="26"/>
          <w:lang w:val="es-AR"/>
        </w:rPr>
      </w:pPr>
    </w:p>
    <w:p w:rsidR="004C1A9B" w:rsidRDefault="00725BCF" w:rsidP="000166A9">
      <w:pPr>
        <w:ind w:right="88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>El organizador del corso deberá presentar fechas estipuladas y horarios en los cuales incorpore un espectáculo, para tener en cuenta y poder coordinar la programación.</w:t>
      </w:r>
    </w:p>
    <w:p w:rsidR="000166A9" w:rsidRDefault="000166A9" w:rsidP="000166A9">
      <w:pPr>
        <w:ind w:right="88"/>
        <w:jc w:val="both"/>
        <w:rPr>
          <w:rFonts w:ascii="Arial" w:eastAsia="Arial" w:hAnsi="Arial" w:cs="Arial"/>
          <w:sz w:val="22"/>
          <w:szCs w:val="22"/>
          <w:lang w:val="es-AR"/>
        </w:rPr>
      </w:pPr>
    </w:p>
    <w:p w:rsidR="004C1A9B" w:rsidRPr="00AF56FB" w:rsidRDefault="000166A9" w:rsidP="000166A9">
      <w:pPr>
        <w:spacing w:before="73"/>
        <w:ind w:right="81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>Además,</w:t>
      </w:r>
      <w:r w:rsidR="00725BCF" w:rsidRPr="00AF56FB">
        <w:rPr>
          <w:rFonts w:ascii="Arial" w:eastAsia="Arial" w:hAnsi="Arial" w:cs="Arial"/>
          <w:sz w:val="22"/>
          <w:szCs w:val="22"/>
          <w:lang w:val="es-AR"/>
        </w:rPr>
        <w:t xml:space="preserve"> deberá informar que tipo de show serán los que presente para su posterior promoción, desde el Programa Carnaval Porteño.</w:t>
      </w:r>
    </w:p>
    <w:p w:rsidR="004C1A9B" w:rsidRPr="00AF56FB" w:rsidRDefault="004C1A9B" w:rsidP="00AF56FB">
      <w:pPr>
        <w:spacing w:before="5" w:line="280" w:lineRule="auto"/>
        <w:jc w:val="both"/>
        <w:rPr>
          <w:sz w:val="28"/>
          <w:szCs w:val="28"/>
          <w:lang w:val="es-AR"/>
        </w:rPr>
      </w:pPr>
    </w:p>
    <w:p w:rsidR="004C1A9B" w:rsidRPr="00AF56FB" w:rsidRDefault="00725BCF" w:rsidP="000166A9">
      <w:pPr>
        <w:ind w:right="6507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>g) Conexión eléctrica</w:t>
      </w:r>
    </w:p>
    <w:p w:rsidR="004C1A9B" w:rsidRPr="00AF56FB" w:rsidRDefault="004C1A9B" w:rsidP="00AF56FB">
      <w:pPr>
        <w:spacing w:before="12" w:line="260" w:lineRule="auto"/>
        <w:jc w:val="both"/>
        <w:rPr>
          <w:sz w:val="26"/>
          <w:szCs w:val="26"/>
          <w:lang w:val="es-AR"/>
        </w:rPr>
      </w:pPr>
    </w:p>
    <w:p w:rsidR="004C1A9B" w:rsidRPr="00AF56FB" w:rsidRDefault="00725BCF" w:rsidP="000166A9">
      <w:pPr>
        <w:ind w:right="71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>En este punto deberá detallar las características de la caja con la que cuenta para la conexión.</w:t>
      </w:r>
    </w:p>
    <w:p w:rsidR="004C1A9B" w:rsidRPr="00AF56FB" w:rsidRDefault="004C1A9B" w:rsidP="00AF56FB">
      <w:pPr>
        <w:spacing w:before="5" w:line="280" w:lineRule="auto"/>
        <w:jc w:val="both"/>
        <w:rPr>
          <w:sz w:val="28"/>
          <w:szCs w:val="28"/>
          <w:lang w:val="es-AR"/>
        </w:rPr>
      </w:pPr>
    </w:p>
    <w:p w:rsidR="004C1A9B" w:rsidRPr="00AF56FB" w:rsidRDefault="00725BCF" w:rsidP="00AF56FB">
      <w:pPr>
        <w:ind w:left="115" w:right="75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 xml:space="preserve">*  </w:t>
      </w:r>
      <w:r w:rsidR="000166A9" w:rsidRPr="00AF56FB">
        <w:rPr>
          <w:rFonts w:ascii="Arial" w:eastAsia="Arial" w:hAnsi="Arial" w:cs="Arial"/>
          <w:sz w:val="22"/>
          <w:szCs w:val="22"/>
          <w:lang w:val="es-AR"/>
        </w:rPr>
        <w:t>Cumplir con</w:t>
      </w:r>
      <w:r w:rsidRPr="00AF56FB">
        <w:rPr>
          <w:rFonts w:ascii="Arial" w:eastAsia="Arial" w:hAnsi="Arial" w:cs="Arial"/>
          <w:sz w:val="22"/>
          <w:szCs w:val="22"/>
          <w:lang w:val="es-AR"/>
        </w:rPr>
        <w:t xml:space="preserve"> los términos exigidos por la empresa responsable para la conexión eléctrica de espectáculos en la vía pública.</w:t>
      </w:r>
    </w:p>
    <w:p w:rsidR="004C1A9B" w:rsidRPr="00AF56FB" w:rsidRDefault="004C1A9B" w:rsidP="00AF56FB">
      <w:pPr>
        <w:spacing w:before="10" w:line="260" w:lineRule="auto"/>
        <w:jc w:val="both"/>
        <w:rPr>
          <w:sz w:val="26"/>
          <w:szCs w:val="26"/>
          <w:lang w:val="es-AR"/>
        </w:rPr>
      </w:pPr>
    </w:p>
    <w:p w:rsidR="004C1A9B" w:rsidRPr="00AF56FB" w:rsidRDefault="00725BCF" w:rsidP="000166A9">
      <w:pPr>
        <w:ind w:right="5357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>h) Puestos de venta y exposición</w:t>
      </w:r>
    </w:p>
    <w:p w:rsidR="004C1A9B" w:rsidRPr="00AF56FB" w:rsidRDefault="004C1A9B" w:rsidP="00AF56FB">
      <w:pPr>
        <w:spacing w:before="12" w:line="280" w:lineRule="auto"/>
        <w:jc w:val="both"/>
        <w:rPr>
          <w:sz w:val="28"/>
          <w:szCs w:val="28"/>
          <w:lang w:val="es-AR"/>
        </w:rPr>
      </w:pPr>
    </w:p>
    <w:p w:rsidR="004C1A9B" w:rsidRPr="00AF56FB" w:rsidRDefault="00725BCF" w:rsidP="00AF56FB">
      <w:pPr>
        <w:spacing w:line="234" w:lineRule="auto"/>
        <w:ind w:left="115" w:right="68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>* Contar con el permiso precario de comercialización de productos gastronómicos y artículos de cotillón y juego, relacionados con los festejos del carnaval, otorgado por la Dirección General de Habilitaciones y Permisos del GCBA.</w:t>
      </w:r>
    </w:p>
    <w:p w:rsidR="004C1A9B" w:rsidRPr="00AF56FB" w:rsidRDefault="004C1A9B" w:rsidP="00AF56FB">
      <w:pPr>
        <w:spacing w:before="8" w:line="280" w:lineRule="auto"/>
        <w:jc w:val="both"/>
        <w:rPr>
          <w:sz w:val="28"/>
          <w:szCs w:val="28"/>
          <w:lang w:val="es-AR"/>
        </w:rPr>
      </w:pPr>
    </w:p>
    <w:p w:rsidR="004C1A9B" w:rsidRPr="00AF56FB" w:rsidRDefault="00725BCF" w:rsidP="00AF56FB">
      <w:pPr>
        <w:ind w:left="115" w:right="76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>* Las personas a cargo de estos puestos deben contar con certificado de realización del curso de manipulación de alimentos, libreta sanitaria actualizada y todo lo que sea motivo de requerimiento por parte de las inspecciones de control sanitario.</w:t>
      </w:r>
    </w:p>
    <w:p w:rsidR="004C1A9B" w:rsidRPr="00AF56FB" w:rsidRDefault="004C1A9B" w:rsidP="00AF56FB">
      <w:pPr>
        <w:spacing w:before="10" w:line="260" w:lineRule="auto"/>
        <w:jc w:val="both"/>
        <w:rPr>
          <w:sz w:val="26"/>
          <w:szCs w:val="26"/>
          <w:lang w:val="es-AR"/>
        </w:rPr>
      </w:pPr>
    </w:p>
    <w:p w:rsidR="004C1A9B" w:rsidRPr="00AF56FB" w:rsidRDefault="00725BCF" w:rsidP="000166A9">
      <w:pPr>
        <w:ind w:right="6992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>i) Comunicación</w:t>
      </w:r>
    </w:p>
    <w:p w:rsidR="004C1A9B" w:rsidRPr="00AF56FB" w:rsidRDefault="004C1A9B" w:rsidP="00AF56FB">
      <w:pPr>
        <w:spacing w:before="7" w:line="280" w:lineRule="auto"/>
        <w:jc w:val="both"/>
        <w:rPr>
          <w:sz w:val="28"/>
          <w:szCs w:val="28"/>
          <w:lang w:val="es-AR"/>
        </w:rPr>
      </w:pPr>
    </w:p>
    <w:p w:rsidR="004C1A9B" w:rsidRPr="00AF56FB" w:rsidRDefault="00725BCF" w:rsidP="00AF56FB">
      <w:pPr>
        <w:ind w:left="115" w:right="346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>* Telefonía celular disponible en forma permanente de los responsables y asistentes</w:t>
      </w:r>
    </w:p>
    <w:p w:rsidR="004C1A9B" w:rsidRPr="00AF56FB" w:rsidRDefault="004C1A9B" w:rsidP="00AF56FB">
      <w:pPr>
        <w:spacing w:before="12" w:line="260" w:lineRule="auto"/>
        <w:jc w:val="both"/>
        <w:rPr>
          <w:sz w:val="26"/>
          <w:szCs w:val="26"/>
          <w:lang w:val="es-AR"/>
        </w:rPr>
      </w:pPr>
    </w:p>
    <w:p w:rsidR="004C1A9B" w:rsidRPr="00AF56FB" w:rsidRDefault="00725BCF" w:rsidP="000166A9">
      <w:pPr>
        <w:ind w:right="76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 xml:space="preserve">j)  </w:t>
      </w:r>
      <w:r w:rsidR="000166A9" w:rsidRPr="00AF56FB">
        <w:rPr>
          <w:rFonts w:ascii="Arial" w:eastAsia="Arial" w:hAnsi="Arial" w:cs="Arial"/>
          <w:sz w:val="22"/>
          <w:szCs w:val="22"/>
          <w:lang w:val="es-AR"/>
        </w:rPr>
        <w:t xml:space="preserve">Seguridad </w:t>
      </w:r>
      <w:r w:rsidRPr="00AF56FB">
        <w:rPr>
          <w:rFonts w:ascii="Arial" w:eastAsia="Arial" w:hAnsi="Arial" w:cs="Arial"/>
          <w:sz w:val="22"/>
          <w:szCs w:val="22"/>
          <w:lang w:val="es-AR"/>
        </w:rPr>
        <w:t>interna (Deberán detallar las cantidades y la distribución de todo el personal de seguridad asignado)</w:t>
      </w:r>
    </w:p>
    <w:p w:rsidR="004C1A9B" w:rsidRPr="00AF56FB" w:rsidRDefault="004C1A9B" w:rsidP="00AF56FB">
      <w:pPr>
        <w:spacing w:before="10" w:line="280" w:lineRule="auto"/>
        <w:jc w:val="both"/>
        <w:rPr>
          <w:sz w:val="28"/>
          <w:szCs w:val="28"/>
          <w:lang w:val="es-AR"/>
        </w:rPr>
      </w:pPr>
    </w:p>
    <w:p w:rsidR="004C1A9B" w:rsidRPr="00AF56FB" w:rsidRDefault="00725BCF" w:rsidP="00AF56FB">
      <w:pPr>
        <w:spacing w:line="234" w:lineRule="auto"/>
        <w:ind w:left="115" w:right="72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>*  Dispositivo de seguridad interna acorde a la envergadura del corso, con un responsable y personal de seguridad debidamente identificados cuya dotación debe ser proporcional a las dimensiones del corso.</w:t>
      </w:r>
    </w:p>
    <w:p w:rsidR="004C1A9B" w:rsidRPr="00AF56FB" w:rsidRDefault="004C1A9B" w:rsidP="00AF56FB">
      <w:pPr>
        <w:spacing w:before="8" w:line="280" w:lineRule="auto"/>
        <w:jc w:val="both"/>
        <w:rPr>
          <w:sz w:val="28"/>
          <w:szCs w:val="28"/>
          <w:lang w:val="es-AR"/>
        </w:rPr>
      </w:pPr>
    </w:p>
    <w:p w:rsidR="004C1A9B" w:rsidRPr="00AF56FB" w:rsidRDefault="00725BCF" w:rsidP="000166A9">
      <w:pPr>
        <w:ind w:right="77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AF56FB">
        <w:rPr>
          <w:rFonts w:ascii="Arial" w:eastAsia="Arial" w:hAnsi="Arial" w:cs="Arial"/>
          <w:sz w:val="22"/>
          <w:szCs w:val="22"/>
          <w:lang w:val="es-AR"/>
        </w:rPr>
        <w:t xml:space="preserve">Deberá presentarse adjunto la </w:t>
      </w:r>
      <w:r w:rsidR="000166A9" w:rsidRPr="00AF56FB">
        <w:rPr>
          <w:rFonts w:ascii="Arial" w:eastAsia="Arial" w:hAnsi="Arial" w:cs="Arial"/>
          <w:sz w:val="22"/>
          <w:szCs w:val="22"/>
          <w:lang w:val="es-AR"/>
        </w:rPr>
        <w:t>nómina</w:t>
      </w:r>
      <w:r w:rsidRPr="00AF56FB">
        <w:rPr>
          <w:rFonts w:ascii="Arial" w:eastAsia="Arial" w:hAnsi="Arial" w:cs="Arial"/>
          <w:sz w:val="22"/>
          <w:szCs w:val="22"/>
          <w:lang w:val="es-AR"/>
        </w:rPr>
        <w:t xml:space="preserve"> de personal de seguridad con nombre, apellido y número de DNI.</w:t>
      </w:r>
    </w:p>
    <w:p w:rsidR="004C1A9B" w:rsidRPr="00AF56FB" w:rsidRDefault="004C1A9B" w:rsidP="00AF56FB">
      <w:pPr>
        <w:spacing w:before="10" w:line="260" w:lineRule="auto"/>
        <w:jc w:val="both"/>
        <w:rPr>
          <w:sz w:val="26"/>
          <w:szCs w:val="26"/>
          <w:lang w:val="es-AR"/>
        </w:rPr>
      </w:pPr>
    </w:p>
    <w:p w:rsidR="004C1A9B" w:rsidRPr="00AF56FB" w:rsidRDefault="00725BCF" w:rsidP="00AF56FB">
      <w:pPr>
        <w:ind w:left="115" w:right="269"/>
        <w:jc w:val="both"/>
        <w:rPr>
          <w:sz w:val="24"/>
          <w:szCs w:val="24"/>
          <w:lang w:val="es-AR"/>
        </w:rPr>
      </w:pPr>
      <w:r w:rsidRPr="00AF56FB">
        <w:rPr>
          <w:rFonts w:ascii="Arial" w:eastAsia="Arial" w:hAnsi="Arial" w:cs="Arial"/>
          <w:sz w:val="22"/>
          <w:szCs w:val="22"/>
          <w:u w:val="single"/>
          <w:lang w:val="es-AR"/>
        </w:rPr>
        <w:t>Importante</w:t>
      </w:r>
      <w:r w:rsidRPr="00AF56FB">
        <w:rPr>
          <w:rFonts w:ascii="Arial" w:eastAsia="Arial" w:hAnsi="Arial" w:cs="Arial"/>
          <w:sz w:val="22"/>
          <w:szCs w:val="22"/>
          <w:lang w:val="es-AR"/>
        </w:rPr>
        <w:t>: la presentación de los proyectos no implica la aceptación de los mismos.</w:t>
      </w:r>
    </w:p>
    <w:sectPr w:rsidR="004C1A9B" w:rsidRPr="00AF56FB" w:rsidSect="009D433D">
      <w:pgSz w:w="11920" w:h="16860"/>
      <w:pgMar w:top="1320" w:right="1600" w:bottom="280" w:left="158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0F6D"/>
    <w:multiLevelType w:val="multilevel"/>
    <w:tmpl w:val="F356B29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C1A9B"/>
    <w:rsid w:val="000166A9"/>
    <w:rsid w:val="001A59C2"/>
    <w:rsid w:val="004C1A9B"/>
    <w:rsid w:val="00725BCF"/>
    <w:rsid w:val="009D433D"/>
    <w:rsid w:val="00AF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D43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D433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rsid w:val="009D43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AF56F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F56F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uenosaires.gob.ar/tramites/curso-de-manipulacion-higienica-de-los-aliment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cripcionescarnaval@buenosaires.gob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rDW8qwQ8FQBDyUEzRYDPfR+ZRQ==">AMUW2mXxeCqFJjISCyrzwOU9XWF3Qco806Bt/NJI2ds4BQpIdqwzpdXNz+Q/d0FLQxQatDlkpIqmB2KQlORwAFB3SgVRX3jkR3N/cZE0RZqMmnRlm9zrbzQ=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916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5</cp:revision>
  <dcterms:created xsi:type="dcterms:W3CDTF">2021-10-20T13:18:00Z</dcterms:created>
  <dcterms:modified xsi:type="dcterms:W3CDTF">2021-11-23T13:45:00Z</dcterms:modified>
</cp:coreProperties>
</file>