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29" w:rsidRDefault="0072692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26929" w:rsidRDefault="00194B5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 subastaron diez vagones de subte por dos millones de pesos cada uno</w:t>
      </w:r>
    </w:p>
    <w:p w:rsidR="00726929" w:rsidRDefault="0072692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26929" w:rsidRDefault="00194B50" w:rsidP="00961C5F">
      <w:pPr>
        <w:spacing w:line="240" w:lineRule="auto"/>
        <w:ind w:left="720" w:hanging="72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La subasta de 10 coches de Siemens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Schuckert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en desuso cerró </w:t>
      </w:r>
      <w:r w:rsidR="00961C5F">
        <w:rPr>
          <w:rFonts w:ascii="Calibri" w:eastAsia="Calibri" w:hAnsi="Calibri" w:cs="Calibri"/>
          <w:i/>
          <w:sz w:val="24"/>
          <w:szCs w:val="24"/>
        </w:rPr>
        <w:t>ayer</w:t>
      </w:r>
      <w:bookmarkStart w:id="0" w:name="_GoBack"/>
      <w:bookmarkEnd w:id="0"/>
      <w:r>
        <w:rPr>
          <w:rFonts w:ascii="Calibri" w:eastAsia="Calibri" w:hAnsi="Calibri" w:cs="Calibri"/>
          <w:i/>
          <w:sz w:val="24"/>
          <w:szCs w:val="24"/>
        </w:rPr>
        <w:t xml:space="preserve"> tras recibir 1949 ofertas de 37 potenciales compradores. Se vendieron los 10 vagones en un promedio de $ 2 millones cada uno, lo que implica una recaudación total de $21.290.000 que podrán ser invertidos por Subterráneos de Buenos Aires en diferentes proyectos. </w:t>
      </w:r>
    </w:p>
    <w:p w:rsidR="00726929" w:rsidRDefault="0072692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26929" w:rsidRDefault="0072692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26929" w:rsidRDefault="00961C5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Buenos Aires, 4</w:t>
      </w:r>
      <w:r w:rsidR="00194B50">
        <w:rPr>
          <w:rFonts w:ascii="Calibri" w:eastAsia="Calibri" w:hAnsi="Calibri" w:cs="Calibri"/>
          <w:sz w:val="24"/>
          <w:szCs w:val="24"/>
        </w:rPr>
        <w:t xml:space="preserve"> de febrero de 2022.- El resultado de la subasta online de material rodante fue un éxito, con 1949 ofertas por parte de 37 potenciales compradores y la venta de los diez coches en un promedio de $2 millones de pesos cada uno, lo que significa una recaudación total de $21.290.000 para invertir en proyectos de Subterráneos de Buenos Aires.</w:t>
      </w:r>
    </w:p>
    <w:p w:rsidR="00726929" w:rsidRDefault="00194B50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subasta recibió alrededor de 23.000 visitas. Participaron tanto empresas como consumidores finales y las ofertas ganadoras fueron realizadas por usuarios de la provincia de Buenos Aires y Capital Federal; aunque también participaron usuarios de las provincias de Córdoba, La Pampa y Mendoza.</w:t>
      </w:r>
    </w:p>
    <w:p w:rsidR="00726929" w:rsidRDefault="00194B50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Directorio de Subterráneos de Buenos Aires aprobó el mes pasado la venta por subasta de 45 coches Siemens </w:t>
      </w:r>
      <w:proofErr w:type="spellStart"/>
      <w:r>
        <w:rPr>
          <w:rFonts w:ascii="Calibri" w:eastAsia="Calibri" w:hAnsi="Calibri" w:cs="Calibri"/>
          <w:sz w:val="24"/>
          <w:szCs w:val="24"/>
        </w:rPr>
        <w:t>Schuckert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 desuso. Los primeros 10 se subastaron a través de la empresa Narváez </w:t>
      </w:r>
      <w:proofErr w:type="spellStart"/>
      <w:r>
        <w:rPr>
          <w:rFonts w:ascii="Calibri" w:eastAsia="Calibri" w:hAnsi="Calibri" w:cs="Calibri"/>
          <w:sz w:val="24"/>
          <w:szCs w:val="24"/>
        </w:rPr>
        <w:t>Superbid</w:t>
      </w:r>
      <w:proofErr w:type="spellEnd"/>
      <w:r>
        <w:rPr>
          <w:rFonts w:ascii="Calibri" w:eastAsia="Calibri" w:hAnsi="Calibri" w:cs="Calibri"/>
          <w:sz w:val="24"/>
          <w:szCs w:val="24"/>
        </w:rPr>
        <w:t>, con un precio base de entre $20.000 (coches remolcados) y $25.000 (</w:t>
      </w:r>
      <w:proofErr w:type="gramStart"/>
      <w:r>
        <w:rPr>
          <w:rFonts w:ascii="Calibri" w:eastAsia="Calibri" w:hAnsi="Calibri" w:cs="Calibri"/>
          <w:sz w:val="24"/>
          <w:szCs w:val="24"/>
        </w:rPr>
        <w:t>coches motor</w:t>
      </w:r>
      <w:proofErr w:type="gramEnd"/>
      <w:r>
        <w:rPr>
          <w:rFonts w:ascii="Calibri" w:eastAsia="Calibri" w:hAnsi="Calibri" w:cs="Calibri"/>
          <w:sz w:val="24"/>
          <w:szCs w:val="24"/>
        </w:rPr>
        <w:t>).</w:t>
      </w:r>
    </w:p>
    <w:p w:rsidR="00726929" w:rsidRDefault="00194B50">
      <w:pPr>
        <w:shd w:val="clear" w:color="auto" w:fill="FFFFFF"/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Este procedimiento permitirá darle diferentes destinos a estos coches que tienen una gran historia detrás, fabricados en 1934, 1937 y 1944, y que circularon durante años en todas las líneas menos en la B.</w:t>
      </w:r>
    </w:p>
    <w:p w:rsidR="00726929" w:rsidRDefault="00194B50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 coches que integraron el primer lote son: RP001, MP021, MCB040, RP040, R045, MCA045, MCA034, R034, MP006 y RP054.</w:t>
      </w:r>
    </w:p>
    <w:p w:rsidR="00726929" w:rsidRDefault="00194B50">
      <w:pPr>
        <w:spacing w:before="120" w:after="24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Estos coches, cuando comenzaron a circular en el subte, eran 0 km. Al cierre del año 2016, los trenes tenían una alta tasa de fallas: en la Línea H, er</w:t>
      </w:r>
      <w:r w:rsidR="000072EE">
        <w:rPr>
          <w:rFonts w:ascii="Calibri" w:eastAsia="Calibri" w:hAnsi="Calibri" w:cs="Calibri"/>
          <w:sz w:val="24"/>
          <w:szCs w:val="24"/>
        </w:rPr>
        <w:t xml:space="preserve">a de 27 fallas cada 100.000 km. </w:t>
      </w:r>
      <w:r>
        <w:rPr>
          <w:rFonts w:ascii="Calibri" w:eastAsia="Calibri" w:hAnsi="Calibri" w:cs="Calibri"/>
          <w:sz w:val="24"/>
          <w:szCs w:val="24"/>
        </w:rPr>
        <w:t xml:space="preserve">Además, por su antigüedad, tampoco era conveniente su adaptación a los nuevos sistemas de señalamiento que se estaban implementando en el subte y no cumplían con las tasas de aceleración y frenado, por lo tanto, la inversión de tiempo y dinero para mantenerlos operativos no era conveniente. </w:t>
      </w:r>
    </w:p>
    <w:p w:rsidR="00726929" w:rsidRDefault="00726929"/>
    <w:sectPr w:rsidR="0072692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50" w:rsidRDefault="00194B50">
      <w:pPr>
        <w:spacing w:line="240" w:lineRule="auto"/>
      </w:pPr>
      <w:r>
        <w:separator/>
      </w:r>
    </w:p>
  </w:endnote>
  <w:endnote w:type="continuationSeparator" w:id="0">
    <w:p w:rsidR="00194B50" w:rsidRDefault="00194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50" w:rsidRDefault="00194B50">
      <w:pPr>
        <w:spacing w:line="240" w:lineRule="auto"/>
      </w:pPr>
      <w:r>
        <w:separator/>
      </w:r>
    </w:p>
  </w:footnote>
  <w:footnote w:type="continuationSeparator" w:id="0">
    <w:p w:rsidR="00194B50" w:rsidRDefault="00194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29" w:rsidRDefault="00194B50">
    <w:pPr>
      <w:jc w:val="right"/>
    </w:pPr>
    <w:r>
      <w:rPr>
        <w:noProof/>
        <w:lang w:val="es-AR"/>
      </w:rPr>
      <w:drawing>
        <wp:inline distT="114300" distB="114300" distL="114300" distR="114300">
          <wp:extent cx="966788" cy="94320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788" cy="943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9"/>
    <w:rsid w:val="000072EE"/>
    <w:rsid w:val="00194B50"/>
    <w:rsid w:val="00726929"/>
    <w:rsid w:val="009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DD3EF-33A5-4CC1-8CA1-C85CAA8F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Eduardo Leroux</cp:lastModifiedBy>
  <cp:revision>3</cp:revision>
  <dcterms:created xsi:type="dcterms:W3CDTF">2022-02-03T21:51:00Z</dcterms:created>
  <dcterms:modified xsi:type="dcterms:W3CDTF">2022-02-04T10:48:00Z</dcterms:modified>
</cp:coreProperties>
</file>