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344E" w14:textId="77777777" w:rsidR="00AF65E9" w:rsidRDefault="00AF65E9">
      <w:pPr>
        <w:spacing w:after="240"/>
        <w:jc w:val="both"/>
        <w:rPr>
          <w:rFonts w:cs="Calibri"/>
          <w:color w:val="000000"/>
        </w:rPr>
      </w:pPr>
    </w:p>
    <w:p w14:paraId="7BBC74EA" w14:textId="77777777" w:rsidR="00AF65E9" w:rsidRDefault="00AF65E9">
      <w:pPr>
        <w:spacing w:after="240"/>
        <w:jc w:val="both"/>
        <w:rPr>
          <w:rFonts w:cs="Calibri"/>
          <w:color w:val="000000"/>
        </w:rPr>
      </w:pPr>
    </w:p>
    <w:p w14:paraId="07DE3A62" w14:textId="77777777" w:rsidR="00AF65E9" w:rsidRDefault="00651283">
      <w:pPr>
        <w:spacing w:after="24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Subte: la Ciudad convoca a audiencia pública para definir el nuevo cuadro tarifario</w:t>
      </w:r>
    </w:p>
    <w:p w14:paraId="7372815D" w14:textId="3E4FACD8" w:rsidR="00AF65E9" w:rsidRDefault="00651283">
      <w:pPr>
        <w:spacing w:after="240"/>
        <w:jc w:val="center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i/>
          <w:color w:val="000000"/>
          <w:sz w:val="24"/>
          <w:szCs w:val="24"/>
        </w:rPr>
        <w:t xml:space="preserve">Jubilados, pensionados, personas con discapacidad, personas trasplantadas </w:t>
      </w:r>
      <w:r>
        <w:rPr>
          <w:rFonts w:cs="Calibri"/>
          <w:i/>
          <w:color w:val="000000"/>
          <w:sz w:val="24"/>
          <w:szCs w:val="24"/>
        </w:rPr>
        <w:t>y estudiantes primarios y secundarios seguirán viajando gratis. Continuará la tarifa social y los descuentos por pasajero frecuente.</w:t>
      </w:r>
    </w:p>
    <w:p w14:paraId="0AD9BCBB" w14:textId="421B3AFC" w:rsidR="00AF65E9" w:rsidRDefault="00651283">
      <w:pPr>
        <w:spacing w:after="240"/>
        <w:jc w:val="both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(Ciu</w:t>
      </w:r>
      <w:r>
        <w:rPr>
          <w:sz w:val="24"/>
          <w:szCs w:val="24"/>
        </w:rPr>
        <w:t>dad Autónoma de Buenos Aires, 25 de julio de</w:t>
      </w:r>
      <w:r>
        <w:rPr>
          <w:sz w:val="24"/>
          <w:szCs w:val="24"/>
        </w:rPr>
        <w:t xml:space="preserve"> 2022</w:t>
      </w:r>
      <w:proofErr w:type="gramStart"/>
      <w:r>
        <w:rPr>
          <w:sz w:val="24"/>
          <w:szCs w:val="24"/>
        </w:rPr>
        <w:t>).-</w:t>
      </w:r>
      <w:proofErr w:type="gramEnd"/>
      <w:r>
        <w:rPr>
          <w:sz w:val="24"/>
          <w:szCs w:val="24"/>
        </w:rPr>
        <w:t xml:space="preserve"> En línea con la actualización tarifaria propuesta por el </w:t>
      </w:r>
      <w:r w:rsidR="009E78AA">
        <w:rPr>
          <w:sz w:val="24"/>
          <w:szCs w:val="24"/>
        </w:rPr>
        <w:t>G</w:t>
      </w:r>
      <w:r>
        <w:rPr>
          <w:sz w:val="24"/>
          <w:szCs w:val="24"/>
        </w:rPr>
        <w:t>obierno nacional y teniendo en cuenta que el sistema de transporte en el AMBA debe ser pensado de manera integral, Subterráneos de Buenos Aires S. E. (SBASE)  convocó a au</w:t>
      </w:r>
      <w:r>
        <w:rPr>
          <w:rFonts w:cs="Calibri"/>
          <w:color w:val="000000"/>
          <w:sz w:val="24"/>
          <w:szCs w:val="24"/>
        </w:rPr>
        <w:t>diencia pública pa</w:t>
      </w:r>
      <w:r>
        <w:rPr>
          <w:rFonts w:cs="Calibri"/>
          <w:color w:val="000000"/>
          <w:sz w:val="24"/>
          <w:szCs w:val="24"/>
        </w:rPr>
        <w:t xml:space="preserve">ra </w:t>
      </w:r>
      <w:r>
        <w:rPr>
          <w:rFonts w:cs="Calibri"/>
          <w:color w:val="000000"/>
          <w:sz w:val="24"/>
          <w:szCs w:val="24"/>
          <w:highlight w:val="white"/>
        </w:rPr>
        <w:t xml:space="preserve">el </w:t>
      </w:r>
      <w:r>
        <w:rPr>
          <w:sz w:val="24"/>
          <w:szCs w:val="24"/>
          <w:highlight w:val="white"/>
        </w:rPr>
        <w:t>26</w:t>
      </w:r>
      <w:r>
        <w:rPr>
          <w:rFonts w:cs="Calibri"/>
          <w:color w:val="000000"/>
          <w:sz w:val="24"/>
          <w:szCs w:val="24"/>
          <w:highlight w:val="white"/>
        </w:rPr>
        <w:t xml:space="preserve"> de</w:t>
      </w:r>
      <w:r>
        <w:rPr>
          <w:rFonts w:cs="Calibri"/>
          <w:color w:val="000000"/>
          <w:sz w:val="24"/>
          <w:szCs w:val="24"/>
        </w:rPr>
        <w:t xml:space="preserve"> agosto, a fin de tratar la tarifa técnica y apr</w:t>
      </w:r>
      <w:r>
        <w:rPr>
          <w:rFonts w:cs="Calibri"/>
          <w:color w:val="000000"/>
          <w:sz w:val="24"/>
          <w:szCs w:val="24"/>
          <w:highlight w:val="white"/>
        </w:rPr>
        <w:t>obar la actualización de la tarifa usuario. La propuesta estipula que</w:t>
      </w:r>
      <w:r>
        <w:rPr>
          <w:sz w:val="24"/>
          <w:szCs w:val="24"/>
          <w:highlight w:val="white"/>
        </w:rPr>
        <w:t xml:space="preserve"> hacia fines de </w:t>
      </w:r>
      <w:r>
        <w:rPr>
          <w:rFonts w:cs="Calibri"/>
          <w:color w:val="000000"/>
          <w:sz w:val="24"/>
          <w:szCs w:val="24"/>
          <w:highlight w:val="white"/>
        </w:rPr>
        <w:t>septiembre el precio del p</w:t>
      </w:r>
      <w:r>
        <w:rPr>
          <w:rFonts w:cs="Calibri"/>
          <w:color w:val="000000"/>
          <w:sz w:val="24"/>
          <w:szCs w:val="24"/>
        </w:rPr>
        <w:t xml:space="preserve">asaje en subte sea de $42 y el del </w:t>
      </w:r>
      <w:proofErr w:type="spellStart"/>
      <w:r>
        <w:rPr>
          <w:rFonts w:cs="Calibri"/>
          <w:color w:val="000000"/>
          <w:sz w:val="24"/>
          <w:szCs w:val="24"/>
        </w:rPr>
        <w:t>Premetro</w:t>
      </w:r>
      <w:proofErr w:type="spellEnd"/>
      <w:r>
        <w:rPr>
          <w:rFonts w:cs="Calibri"/>
          <w:color w:val="000000"/>
          <w:sz w:val="24"/>
          <w:szCs w:val="24"/>
        </w:rPr>
        <w:t>, de $</w:t>
      </w:r>
      <w:r>
        <w:rPr>
          <w:sz w:val="24"/>
          <w:szCs w:val="24"/>
        </w:rPr>
        <w:t>15</w:t>
      </w:r>
      <w:r>
        <w:rPr>
          <w:color w:val="000000"/>
          <w:sz w:val="24"/>
          <w:szCs w:val="24"/>
        </w:rPr>
        <w:t>.</w:t>
      </w:r>
    </w:p>
    <w:p w14:paraId="5E2A13CB" w14:textId="77777777" w:rsidR="00AF65E9" w:rsidRDefault="00651283">
      <w:pPr>
        <w:spacing w:after="240"/>
        <w:jc w:val="both"/>
        <w:rPr>
          <w:sz w:val="24"/>
          <w:szCs w:val="24"/>
          <w:highlight w:val="yellow"/>
        </w:rPr>
      </w:pPr>
      <w:r>
        <w:rPr>
          <w:rFonts w:cs="Calibri"/>
          <w:color w:val="000000"/>
          <w:sz w:val="24"/>
          <w:szCs w:val="24"/>
        </w:rPr>
        <w:t>La audiencia se realizará de mane</w:t>
      </w:r>
      <w:r>
        <w:rPr>
          <w:rFonts w:cs="Calibri"/>
          <w:color w:val="000000"/>
          <w:sz w:val="24"/>
          <w:szCs w:val="24"/>
        </w:rPr>
        <w:t>ra virtual el viernes 26 de agosto a las 12 h</w:t>
      </w:r>
      <w:r>
        <w:rPr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>Los interesados en participar y en acceder a la documentación de los componentes de la tarifa técnica podrán in</w:t>
      </w:r>
      <w:r>
        <w:rPr>
          <w:sz w:val="24"/>
          <w:szCs w:val="24"/>
        </w:rPr>
        <w:t xml:space="preserve">scribirse </w:t>
      </w:r>
      <w:r>
        <w:rPr>
          <w:rFonts w:cs="Calibri"/>
          <w:color w:val="000000"/>
          <w:sz w:val="24"/>
          <w:szCs w:val="24"/>
        </w:rPr>
        <w:t xml:space="preserve">desde el 29 </w:t>
      </w:r>
      <w:r>
        <w:rPr>
          <w:sz w:val="24"/>
          <w:szCs w:val="24"/>
        </w:rPr>
        <w:t xml:space="preserve">de julio al 22 de agosto enviando un correo electrónico a </w:t>
      </w:r>
      <w:hyperlink r:id="rId7">
        <w:r>
          <w:rPr>
            <w:color w:val="1155CC"/>
            <w:sz w:val="24"/>
            <w:szCs w:val="24"/>
            <w:u w:val="single"/>
          </w:rPr>
          <w:t>audienciaspublicas@buenosaires.gob.ar</w:t>
        </w:r>
      </w:hyperlink>
      <w:r>
        <w:rPr>
          <w:sz w:val="24"/>
          <w:szCs w:val="24"/>
        </w:rPr>
        <w:t xml:space="preserve"> o llamando al 1153268471, de lunes a viernes de 11 h a 16 h. </w:t>
      </w:r>
    </w:p>
    <w:p w14:paraId="0F4645FD" w14:textId="77777777" w:rsidR="00AF65E9" w:rsidRDefault="00651283">
      <w:pPr>
        <w:spacing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 actualización responde a la variación de la tarifa técnica que refleja el costo de la explotación del servicio. </w:t>
      </w:r>
      <w:r>
        <w:rPr>
          <w:b/>
          <w:sz w:val="24"/>
          <w:szCs w:val="24"/>
        </w:rPr>
        <w:t xml:space="preserve">La actual tarifa usuario de $30 corresponde a la tarifa técnica calculada en octubre de 2020 y, desde entonces, los costos de explotación se </w:t>
      </w:r>
      <w:r>
        <w:rPr>
          <w:b/>
          <w:sz w:val="24"/>
          <w:szCs w:val="24"/>
        </w:rPr>
        <w:t xml:space="preserve">incrementaron un </w:t>
      </w:r>
      <w:r>
        <w:rPr>
          <w:b/>
          <w:color w:val="000000"/>
          <w:sz w:val="24"/>
          <w:szCs w:val="24"/>
        </w:rPr>
        <w:t>159%.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Esta situación sumada a la caída de la demanda como consecuencia de la pandemia - actualmente, se está alrededor del 70% de la cantidad de pasajeros de 2019 - hace necesario ajustar el boleto para garantizar el buen funcionamiento de</w:t>
      </w:r>
      <w:r>
        <w:rPr>
          <w:sz w:val="24"/>
          <w:szCs w:val="24"/>
        </w:rPr>
        <w:t xml:space="preserve">l servicio y orientarse a un sistema de transporte público sustentable. En ese sentido, cabe señalar que el año pasado, con la venta de pasajes, se cubrió solo el 8% y hoy representa solo el 14%. </w:t>
      </w:r>
    </w:p>
    <w:p w14:paraId="15F7BC53" w14:textId="7499D556" w:rsidR="00AF65E9" w:rsidRDefault="006512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Por un lado, c</w:t>
      </w:r>
      <w:r>
        <w:rPr>
          <w:color w:val="000000"/>
          <w:sz w:val="24"/>
          <w:szCs w:val="24"/>
        </w:rPr>
        <w:t>ontinuará vigente el descuento de la RED S</w:t>
      </w:r>
      <w:r>
        <w:rPr>
          <w:sz w:val="24"/>
          <w:szCs w:val="24"/>
        </w:rPr>
        <w:t>UBE</w:t>
      </w:r>
      <w:r>
        <w:rPr>
          <w:sz w:val="24"/>
          <w:szCs w:val="24"/>
        </w:rPr>
        <w:t xml:space="preserve"> y el </w:t>
      </w:r>
      <w:r>
        <w:rPr>
          <w:color w:val="000000"/>
          <w:sz w:val="24"/>
          <w:szCs w:val="24"/>
        </w:rPr>
        <w:t>beneficio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pasajeros frecuentes</w:t>
      </w:r>
      <w:r>
        <w:rPr>
          <w:sz w:val="24"/>
          <w:szCs w:val="24"/>
        </w:rPr>
        <w:t xml:space="preserve">. Así, mientras </w:t>
      </w:r>
      <w:r w:rsidR="00A71542">
        <w:rPr>
          <w:sz w:val="24"/>
          <w:szCs w:val="24"/>
        </w:rPr>
        <w:t xml:space="preserve">el usuario </w:t>
      </w:r>
      <w:r>
        <w:rPr>
          <w:sz w:val="24"/>
          <w:szCs w:val="24"/>
        </w:rPr>
        <w:t xml:space="preserve">más viaje </w:t>
      </w:r>
      <w:r>
        <w:rPr>
          <w:sz w:val="24"/>
          <w:szCs w:val="24"/>
        </w:rPr>
        <w:t>se le aplican automáticamente descuentos de 20%, 30% y 40% una vez que se superen los 20, 30 o 40 viajes mensuales respectivamente.</w:t>
      </w:r>
    </w:p>
    <w:p w14:paraId="5C008595" w14:textId="77777777" w:rsidR="00AF65E9" w:rsidRDefault="00651283">
      <w:pPr>
        <w:spacing w:after="240"/>
        <w:jc w:val="both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Además, </w:t>
      </w:r>
      <w:r>
        <w:rPr>
          <w:color w:val="000000"/>
          <w:sz w:val="24"/>
          <w:szCs w:val="24"/>
        </w:rPr>
        <w:t>seguirán en curso los pases para jubil</w:t>
      </w:r>
      <w:r>
        <w:rPr>
          <w:color w:val="000000"/>
          <w:sz w:val="24"/>
          <w:szCs w:val="24"/>
        </w:rPr>
        <w:t xml:space="preserve">ados y pensionados, y para personas con discapacidad, para personas trasplantadas y en lista de espera –todos ellos pueden viajar gratis-, el boleto estudiantil –que también es gratuito-, y los </w:t>
      </w:r>
      <w:proofErr w:type="gramStart"/>
      <w:r>
        <w:rPr>
          <w:color w:val="000000"/>
          <w:sz w:val="24"/>
          <w:szCs w:val="24"/>
        </w:rPr>
        <w:t>abonos social</w:t>
      </w:r>
      <w:proofErr w:type="gramEnd"/>
      <w:r>
        <w:rPr>
          <w:color w:val="000000"/>
          <w:sz w:val="24"/>
          <w:szCs w:val="24"/>
        </w:rPr>
        <w:t>, maestro</w:t>
      </w:r>
      <w:r>
        <w:rPr>
          <w:sz w:val="24"/>
          <w:szCs w:val="24"/>
        </w:rPr>
        <w:t xml:space="preserve"> y</w:t>
      </w:r>
      <w:r>
        <w:rPr>
          <w:color w:val="000000"/>
          <w:sz w:val="24"/>
          <w:szCs w:val="24"/>
        </w:rPr>
        <w:t xml:space="preserve"> estudiantil, para alumnos de escuelas</w:t>
      </w:r>
      <w:r>
        <w:rPr>
          <w:color w:val="000000"/>
          <w:sz w:val="24"/>
          <w:szCs w:val="24"/>
        </w:rPr>
        <w:t xml:space="preserve"> secundarias y terciarias</w:t>
      </w:r>
      <w:r>
        <w:rPr>
          <w:sz w:val="24"/>
          <w:szCs w:val="24"/>
        </w:rPr>
        <w:t xml:space="preserve">. </w:t>
      </w:r>
    </w:p>
    <w:p w14:paraId="1B117F45" w14:textId="77777777" w:rsidR="00AF65E9" w:rsidRDefault="00651283">
      <w:pPr>
        <w:spacing w:after="2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El abono social está destinado a beneficiarios de planes sociales administrados por el Gobierno de la Ciudad de Buenos Aires, del programa Ciudadanía Porteña; beneficiarios del Plan </w:t>
      </w:r>
      <w:proofErr w:type="gramStart"/>
      <w:r>
        <w:rPr>
          <w:rFonts w:cs="Calibri"/>
          <w:color w:val="000000"/>
          <w:sz w:val="24"/>
          <w:szCs w:val="24"/>
        </w:rPr>
        <w:t>Jefes</w:t>
      </w:r>
      <w:proofErr w:type="gramEnd"/>
      <w:r>
        <w:rPr>
          <w:rFonts w:cs="Calibri"/>
          <w:color w:val="000000"/>
          <w:sz w:val="24"/>
          <w:szCs w:val="24"/>
        </w:rPr>
        <w:t xml:space="preserve"> y Jefas de Hogar; personas en situación </w:t>
      </w:r>
      <w:r>
        <w:rPr>
          <w:rFonts w:cs="Calibri"/>
          <w:color w:val="000000"/>
          <w:sz w:val="24"/>
          <w:szCs w:val="24"/>
        </w:rPr>
        <w:t xml:space="preserve">de desempleo crónico o recurrente; </w:t>
      </w:r>
    </w:p>
    <w:p w14:paraId="094C4140" w14:textId="77777777" w:rsidR="00AF65E9" w:rsidRDefault="00AF65E9">
      <w:pPr>
        <w:spacing w:after="240"/>
        <w:jc w:val="both"/>
        <w:rPr>
          <w:sz w:val="24"/>
          <w:szCs w:val="24"/>
        </w:rPr>
      </w:pPr>
    </w:p>
    <w:p w14:paraId="4D6FFD28" w14:textId="77777777" w:rsidR="00AF65E9" w:rsidRDefault="00AF65E9">
      <w:pPr>
        <w:spacing w:after="240"/>
        <w:jc w:val="both"/>
        <w:rPr>
          <w:sz w:val="24"/>
          <w:szCs w:val="24"/>
        </w:rPr>
      </w:pPr>
    </w:p>
    <w:p w14:paraId="5C4FB741" w14:textId="77777777" w:rsidR="00AF65E9" w:rsidRDefault="00651283">
      <w:pPr>
        <w:spacing w:after="2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personas que acrediten poseer ingresos familiares que se encuentren por debajo de la canasta básica familiar que publica el INDEC; personas que acrediten encontrarse en situación de indigencia; beneficiarios del subsid</w:t>
      </w:r>
      <w:r>
        <w:rPr>
          <w:rFonts w:cs="Calibri"/>
          <w:color w:val="000000"/>
          <w:sz w:val="24"/>
          <w:szCs w:val="24"/>
        </w:rPr>
        <w:t>io por la tragedia de Cromañón; excombatientes de Malvinas; aquellos grupos identificados por normas vigentes de la Ciudad de Buenos Aires con necesidades especiales o en situación de alta vulnerabilidad social.</w:t>
      </w:r>
    </w:p>
    <w:p w14:paraId="79361CA4" w14:textId="77777777" w:rsidR="00AF65E9" w:rsidRDefault="00AF65E9">
      <w:pPr>
        <w:spacing w:after="240"/>
        <w:jc w:val="both"/>
        <w:rPr>
          <w:rFonts w:cs="Calibri"/>
          <w:sz w:val="24"/>
          <w:szCs w:val="24"/>
        </w:rPr>
      </w:pPr>
    </w:p>
    <w:p w14:paraId="2BF5AC3A" w14:textId="77777777" w:rsidR="00AF65E9" w:rsidRDefault="00651283">
      <w:pPr>
        <w:spacing w:after="240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Nueva concesión </w:t>
      </w:r>
    </w:p>
    <w:p w14:paraId="0ADCEF3C" w14:textId="77777777" w:rsidR="00AF65E9" w:rsidRDefault="0065128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>
        <w:rPr>
          <w:color w:val="000000"/>
          <w:sz w:val="24"/>
          <w:szCs w:val="24"/>
        </w:rPr>
        <w:t>esde el 1° de diciembre d</w:t>
      </w:r>
      <w:r>
        <w:rPr>
          <w:color w:val="000000"/>
          <w:sz w:val="24"/>
          <w:szCs w:val="24"/>
        </w:rPr>
        <w:t>e 2021 rige el nuevo contrato con la empresa Emova, que prevé inversiones en materia de infraestructura y la incorporación de nuevas tecnologías de vanguardia que permitirán ofrecer un mejor servicio, tanto en lo que hace a la disponibilidad de trenes y al</w:t>
      </w:r>
      <w:r>
        <w:rPr>
          <w:color w:val="000000"/>
          <w:sz w:val="24"/>
          <w:szCs w:val="24"/>
        </w:rPr>
        <w:t xml:space="preserve"> funcionamiento de las instalaciones como a la relación con los usuarios y usuarias del subte. </w:t>
      </w:r>
    </w:p>
    <w:p w14:paraId="58D2932F" w14:textId="77777777" w:rsidR="00AF65E9" w:rsidRDefault="0065128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En ese sentido, en estos primeros seis meses, se incorporó una serie de innovaciones tecn</w:t>
      </w:r>
      <w:r>
        <w:rPr>
          <w:rFonts w:cs="Calibri"/>
          <w:color w:val="000000"/>
          <w:sz w:val="24"/>
          <w:szCs w:val="24"/>
          <w:highlight w:val="white"/>
        </w:rPr>
        <w:t xml:space="preserve">ológicas en la estación Alem de la Línea B; se implementó un nuevo modelo de atención al usuario, de fácil identificación y mayor cercanía con los pasajeros y pasajeras en diferentes estaciones; y </w:t>
      </w:r>
      <w:r>
        <w:rPr>
          <w:rFonts w:cs="Calibri"/>
          <w:color w:val="222222"/>
          <w:sz w:val="24"/>
          <w:szCs w:val="24"/>
          <w:highlight w:val="white"/>
        </w:rPr>
        <w:t>se incorporaron nuevas pantallas de “Próximo Tren” en cinco</w:t>
      </w:r>
      <w:r>
        <w:rPr>
          <w:rFonts w:cs="Calibri"/>
          <w:color w:val="222222"/>
          <w:sz w:val="24"/>
          <w:szCs w:val="24"/>
          <w:highlight w:val="white"/>
        </w:rPr>
        <w:t xml:space="preserve"> estaciones estratégicas con el</w:t>
      </w:r>
      <w:r>
        <w:rPr>
          <w:rFonts w:cs="Calibri"/>
          <w:color w:val="222222"/>
          <w:sz w:val="24"/>
          <w:szCs w:val="24"/>
        </w:rPr>
        <w:t xml:space="preserve"> objetivo de brindar más y mejor información al usuario que transita cada día por allí.</w:t>
      </w:r>
    </w:p>
    <w:p w14:paraId="2165495E" w14:textId="77777777" w:rsidR="00AF65E9" w:rsidRDefault="0065128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Otra de las principales novedades que trajo la nueva concesión radica en el plazo, que será de 12 años con opción de prórroga por otros t</w:t>
      </w:r>
      <w:r>
        <w:rPr>
          <w:rFonts w:cs="Calibri"/>
          <w:color w:val="000000"/>
          <w:sz w:val="24"/>
          <w:szCs w:val="24"/>
        </w:rPr>
        <w:t xml:space="preserve">res más, y en la forma de retribución, </w:t>
      </w:r>
      <w:proofErr w:type="gramStart"/>
      <w:r>
        <w:rPr>
          <w:rFonts w:cs="Calibri"/>
          <w:color w:val="000000"/>
          <w:sz w:val="24"/>
          <w:szCs w:val="24"/>
        </w:rPr>
        <w:t>ya que</w:t>
      </w:r>
      <w:proofErr w:type="gramEnd"/>
      <w:r>
        <w:rPr>
          <w:rFonts w:cs="Calibri"/>
          <w:color w:val="000000"/>
          <w:sz w:val="24"/>
          <w:szCs w:val="24"/>
        </w:rPr>
        <w:t xml:space="preserve"> si la empresa no cumple con el servicio pautado, no recibe el pago correspondiente. Es decir, se remunera en base al indicador coche/kilómetro comercial (CKC), esto es, el servicio efectivamente prestado.</w:t>
      </w:r>
    </w:p>
    <w:p w14:paraId="45BC6614" w14:textId="77777777" w:rsidR="00AF65E9" w:rsidRDefault="00651283">
      <w:pPr>
        <w:spacing w:after="240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Cuadr</w:t>
      </w:r>
      <w:r>
        <w:rPr>
          <w:rFonts w:cs="Calibri"/>
          <w:b/>
          <w:sz w:val="24"/>
          <w:szCs w:val="24"/>
          <w:u w:val="single"/>
        </w:rPr>
        <w:t xml:space="preserve">os tarifarios propuestos </w:t>
      </w:r>
    </w:p>
    <w:p w14:paraId="67A4D951" w14:textId="5020022D" w:rsidR="00AF65E9" w:rsidRDefault="00651283">
      <w:pPr>
        <w:spacing w:after="240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770061B2" wp14:editId="54B49B0B">
            <wp:extent cx="5580864" cy="149542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874" cy="149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E047" w14:textId="77777777" w:rsidR="00AF65E9" w:rsidRDefault="00651283">
      <w:pPr>
        <w:spacing w:after="240"/>
        <w:jc w:val="both"/>
        <w:rPr>
          <w:rFonts w:cs="Calibri"/>
          <w:sz w:val="24"/>
          <w:szCs w:val="24"/>
        </w:rPr>
      </w:pPr>
      <w:r>
        <w:rPr>
          <w:noProof/>
          <w:sz w:val="24"/>
          <w:szCs w:val="24"/>
          <w:highlight w:val="white"/>
        </w:rPr>
        <w:lastRenderedPageBreak/>
        <w:drawing>
          <wp:inline distT="114300" distB="114300" distL="114300" distR="114300" wp14:anchorId="4C360CD8" wp14:editId="5097A637">
            <wp:extent cx="5612130" cy="35052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F65E9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BCC8" w14:textId="77777777" w:rsidR="00000000" w:rsidRDefault="00651283">
      <w:r>
        <w:separator/>
      </w:r>
    </w:p>
  </w:endnote>
  <w:endnote w:type="continuationSeparator" w:id="0">
    <w:p w14:paraId="1F462983" w14:textId="77777777" w:rsidR="00000000" w:rsidRDefault="0065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6D76" w14:textId="77777777" w:rsidR="00000000" w:rsidRDefault="00651283">
      <w:r>
        <w:separator/>
      </w:r>
    </w:p>
  </w:footnote>
  <w:footnote w:type="continuationSeparator" w:id="0">
    <w:p w14:paraId="5A5CB99A" w14:textId="77777777" w:rsidR="00000000" w:rsidRDefault="0065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8CE0" w14:textId="77777777" w:rsidR="00AF65E9" w:rsidRDefault="006512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16E723" wp14:editId="38AE1576">
          <wp:simplePos x="0" y="0"/>
          <wp:positionH relativeFrom="column">
            <wp:posOffset>4872990</wp:posOffset>
          </wp:positionH>
          <wp:positionV relativeFrom="paragraph">
            <wp:posOffset>-377189</wp:posOffset>
          </wp:positionV>
          <wp:extent cx="700405" cy="691515"/>
          <wp:effectExtent l="0" t="0" r="0" b="0"/>
          <wp:wrapSquare wrapText="bothSides" distT="0" distB="0" distL="114300" distR="114300"/>
          <wp:docPr id="6" name="image2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E9"/>
    <w:rsid w:val="00651283"/>
    <w:rsid w:val="009E78AA"/>
    <w:rsid w:val="00A71542"/>
    <w:rsid w:val="00A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C8FA"/>
  <w15:docId w15:val="{6BBB58E7-6168-46B3-836D-CF6AB892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DB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94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6DB"/>
    <w:rPr>
      <w:rFonts w:ascii="Calibri" w:hAnsi="Calibri" w:cs="Times New Roman"/>
      <w:lang w:eastAsia="es-AR"/>
    </w:rPr>
  </w:style>
  <w:style w:type="paragraph" w:styleId="NormalWeb">
    <w:name w:val="Normal (Web)"/>
    <w:basedOn w:val="Normal"/>
    <w:uiPriority w:val="99"/>
    <w:unhideWhenUsed/>
    <w:rsid w:val="00932F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udienciaspublicas@buenosaires.gob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ySna7UukItFjQXt4MBm1m/ZteQ==">AMUW2mUBscqw203v8pizZpoAw0mCBWnK0qan8F7FRDN4ri9JtjwxqdfElKBefzJjUTv1JWHfyknF141RSFJUz7O2RPKfSV/Opgq0SfM6Tno+ERTpTUtLoCA=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Florio</dc:creator>
  <cp:lastModifiedBy>Sabrina Laura Fernandez</cp:lastModifiedBy>
  <cp:revision>2</cp:revision>
  <dcterms:created xsi:type="dcterms:W3CDTF">2022-06-28T19:51:00Z</dcterms:created>
  <dcterms:modified xsi:type="dcterms:W3CDTF">2022-07-25T13:03:00Z</dcterms:modified>
</cp:coreProperties>
</file>