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46F" w14:textId="77777777" w:rsidR="007B79CF" w:rsidRDefault="007B79CF">
      <w:pPr>
        <w:spacing w:after="240"/>
        <w:jc w:val="both"/>
        <w:rPr>
          <w:color w:val="000000"/>
        </w:rPr>
      </w:pPr>
    </w:p>
    <w:p w14:paraId="6EB89C88" w14:textId="77777777" w:rsidR="007B79CF" w:rsidRDefault="007B79CF">
      <w:pPr>
        <w:spacing w:after="240"/>
        <w:jc w:val="both"/>
        <w:rPr>
          <w:color w:val="000000"/>
        </w:rPr>
      </w:pPr>
    </w:p>
    <w:p w14:paraId="3B59EED0" w14:textId="0874A71F" w:rsidR="007B79CF" w:rsidRDefault="00C06261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Mañana comenzará </w:t>
      </w:r>
      <w:r w:rsidR="001314D7">
        <w:rPr>
          <w:b/>
          <w:color w:val="000000"/>
          <w:sz w:val="24"/>
          <w:szCs w:val="24"/>
        </w:rPr>
        <w:t xml:space="preserve">a regir la nueva tarifa de subte  </w:t>
      </w:r>
    </w:p>
    <w:p w14:paraId="042B8080" w14:textId="77777777" w:rsidR="007B79CF" w:rsidRDefault="001314D7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Será de $42, tras aprobarse el cuadro tarifario en audiencia pública. Jubilados, pensionados, personas con discapacidad, personas trasplantadas y estudiantes primarios y secundarios seguirán viajando gratis. Continuará la tarifa social y los descuentos por pasajero frecuente.</w:t>
      </w:r>
    </w:p>
    <w:p w14:paraId="13ED674C" w14:textId="77777777" w:rsidR="007B79CF" w:rsidRDefault="007B79CF">
      <w:pPr>
        <w:spacing w:after="240"/>
        <w:jc w:val="both"/>
        <w:rPr>
          <w:color w:val="000000"/>
          <w:sz w:val="24"/>
          <w:szCs w:val="24"/>
        </w:rPr>
      </w:pPr>
    </w:p>
    <w:p w14:paraId="15A09C50" w14:textId="77867F3C" w:rsidR="007B79CF" w:rsidRDefault="001314D7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(Ciudad Autónoma de Buenos Aires, </w:t>
      </w:r>
      <w:r w:rsidR="00C06261">
        <w:rPr>
          <w:sz w:val="24"/>
          <w:szCs w:val="24"/>
        </w:rPr>
        <w:t xml:space="preserve">22 </w:t>
      </w:r>
      <w:r>
        <w:rPr>
          <w:sz w:val="24"/>
          <w:szCs w:val="24"/>
        </w:rPr>
        <w:t>de septiembre de 2022</w:t>
      </w:r>
      <w:proofErr w:type="gramStart"/>
      <w:r>
        <w:rPr>
          <w:color w:val="000000"/>
          <w:sz w:val="24"/>
          <w:szCs w:val="24"/>
        </w:rPr>
        <w:t>).-</w:t>
      </w:r>
      <w:proofErr w:type="gramEnd"/>
      <w:r>
        <w:rPr>
          <w:color w:val="000000"/>
          <w:sz w:val="24"/>
          <w:szCs w:val="24"/>
        </w:rPr>
        <w:t xml:space="preserve"> </w:t>
      </w:r>
      <w:r w:rsidR="00AD4FD1">
        <w:rPr>
          <w:color w:val="000000"/>
          <w:sz w:val="24"/>
          <w:szCs w:val="24"/>
        </w:rPr>
        <w:t xml:space="preserve">Desde </w:t>
      </w:r>
      <w:r w:rsidR="00C06261">
        <w:rPr>
          <w:color w:val="000000"/>
          <w:sz w:val="24"/>
          <w:szCs w:val="24"/>
        </w:rPr>
        <w:t>mañana viernes 23 de septiembre</w:t>
      </w:r>
      <w:r w:rsidR="00AD4FD1">
        <w:rPr>
          <w:color w:val="000000"/>
          <w:sz w:val="24"/>
          <w:szCs w:val="24"/>
        </w:rPr>
        <w:t>,</w:t>
      </w:r>
      <w:r w:rsidR="00C06261">
        <w:rPr>
          <w:color w:val="000000"/>
          <w:sz w:val="24"/>
          <w:szCs w:val="24"/>
        </w:rPr>
        <w:t xml:space="preserve"> comenzará a regir el nuevo cuadro tarifario</w:t>
      </w:r>
      <w:r w:rsidR="00AD4FD1">
        <w:rPr>
          <w:color w:val="000000"/>
          <w:sz w:val="24"/>
          <w:szCs w:val="24"/>
        </w:rPr>
        <w:t xml:space="preserve"> aprobado por Subterráneos de Buenos Aires S. E. (SBASE). </w:t>
      </w:r>
      <w:r w:rsidR="00C06261">
        <w:rPr>
          <w:color w:val="000000"/>
          <w:sz w:val="24"/>
          <w:szCs w:val="24"/>
        </w:rPr>
        <w:t>Así, el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boleto</w:t>
      </w:r>
      <w:r w:rsidR="00C06261">
        <w:rPr>
          <w:sz w:val="24"/>
          <w:szCs w:val="24"/>
        </w:rPr>
        <w:t xml:space="preserve"> en el subte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pasará a costar $42 mientras que el </w:t>
      </w:r>
      <w:r w:rsidR="00C06261">
        <w:rPr>
          <w:color w:val="000000"/>
          <w:sz w:val="24"/>
          <w:szCs w:val="24"/>
        </w:rPr>
        <w:t xml:space="preserve">del </w:t>
      </w:r>
      <w:proofErr w:type="spellStart"/>
      <w:r>
        <w:rPr>
          <w:color w:val="000000"/>
          <w:sz w:val="24"/>
          <w:szCs w:val="24"/>
        </w:rPr>
        <w:t>Premetro</w:t>
      </w:r>
      <w:proofErr w:type="spellEnd"/>
      <w:r>
        <w:rPr>
          <w:color w:val="000000"/>
          <w:sz w:val="24"/>
          <w:szCs w:val="24"/>
        </w:rPr>
        <w:t xml:space="preserve"> valdrá $15.  </w:t>
      </w:r>
    </w:p>
    <w:p w14:paraId="4D996A66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modificación del cuadro tarifario </w:t>
      </w:r>
      <w:r>
        <w:rPr>
          <w:color w:val="000000"/>
          <w:sz w:val="24"/>
          <w:szCs w:val="24"/>
        </w:rPr>
        <w:t>fue tratada y aprobada en la audiencia pública celebrada el 26 de agosto, con el objetivo de seguir garantizando el mantenimiento y correcto funcionamiento del servicio, y en línea con la actualización tarifaria implementada por el Gobierno nacional para el resto del transporte público del AMBA.</w:t>
      </w:r>
      <w:r>
        <w:rPr>
          <w:sz w:val="24"/>
          <w:szCs w:val="24"/>
        </w:rPr>
        <w:t xml:space="preserve"> </w:t>
      </w:r>
    </w:p>
    <w:p w14:paraId="1193B3E2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actualización responde a la variación de la tarifa técnica, que refleja el costo de la explotación del servicio. Desde la última presentación, estos costos se incrementaron un 159%. Esta situación sumada a la caída de la demanda como consecuencia de la pandemia - actualmente, se está alrededor del 70% de la cantidad de pasajeros de 2019 - hace necesario ajustar el boleto para garantizar el buen funcionamiento del servicio y orientarse a un sistema de transporte público sustentable. En ese sentido, cabe señalar que el año pasado, con la venta de pasajes, se cubrió solo el 8% y hoy representa solo el 14%. </w:t>
      </w:r>
    </w:p>
    <w:p w14:paraId="6A689CFF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 xml:space="preserve">UBE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>. Así, mientras el usuario más viaje se le aplican automáticamente descuentos de 20%, 30% y 40% una vez que se superen los 20, 30 o 40 viajes mensuales respectivamente.</w:t>
      </w:r>
    </w:p>
    <w:p w14:paraId="4A5BCFCF" w14:textId="77777777" w:rsidR="007B79CF" w:rsidRDefault="001314D7">
      <w:pP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 xml:space="preserve">seguirán en curso los pases para jubilados y pensionados, y para personas con discapacidad, para personas trasplantadas y en lista de espera –todos ellos pueden viajar gratis-, el boleto estudiantil –que también es gratuito-, y los </w:t>
      </w:r>
      <w:proofErr w:type="gramStart"/>
      <w:r>
        <w:rPr>
          <w:color w:val="000000"/>
          <w:sz w:val="24"/>
          <w:szCs w:val="24"/>
        </w:rPr>
        <w:t>abonos social</w:t>
      </w:r>
      <w:proofErr w:type="gramEnd"/>
      <w:r>
        <w:rPr>
          <w:color w:val="000000"/>
          <w:sz w:val="24"/>
          <w:szCs w:val="24"/>
        </w:rPr>
        <w:t>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 secundarias y terciarias</w:t>
      </w:r>
      <w:r>
        <w:rPr>
          <w:sz w:val="24"/>
          <w:szCs w:val="24"/>
        </w:rPr>
        <w:t xml:space="preserve">. </w:t>
      </w:r>
    </w:p>
    <w:p w14:paraId="3F4004A0" w14:textId="77777777" w:rsidR="007B79CF" w:rsidRDefault="001314D7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Porteña; beneficiarios del Plan Jefes y Jefas de Hogar; personas 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Cromañón; </w:t>
      </w:r>
      <w:r>
        <w:rPr>
          <w:color w:val="000000"/>
          <w:sz w:val="24"/>
          <w:szCs w:val="24"/>
        </w:rPr>
        <w:lastRenderedPageBreak/>
        <w:t>excombatientes de Malvinas; aquellos grupos identificados por normas vigentes de la Ciudad de Buenos Aires con necesidades especiales o en situación de alta vulnerabilidad social.</w:t>
      </w:r>
    </w:p>
    <w:p w14:paraId="15FE5275" w14:textId="282C5FF5" w:rsidR="007B79CF" w:rsidRDefault="001314D7">
      <w:pPr>
        <w:spacing w:after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Cuadros tarifarios</w:t>
      </w:r>
    </w:p>
    <w:p w14:paraId="58AE0E4C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AE77D0" wp14:editId="26373803">
            <wp:extent cx="5589874" cy="1497839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874" cy="1497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75181" w14:textId="77777777" w:rsidR="007B79CF" w:rsidRDefault="001314D7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highlight w:val="white"/>
        </w:rPr>
        <w:drawing>
          <wp:inline distT="114300" distB="114300" distL="114300" distR="114300" wp14:anchorId="2F6C8F93" wp14:editId="72CCD4FD">
            <wp:extent cx="5612130" cy="3505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B79C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777" w14:textId="77777777" w:rsidR="00DB6E34" w:rsidRDefault="001314D7">
      <w:r>
        <w:separator/>
      </w:r>
    </w:p>
  </w:endnote>
  <w:endnote w:type="continuationSeparator" w:id="0">
    <w:p w14:paraId="75D979B8" w14:textId="77777777" w:rsidR="00DB6E34" w:rsidRDefault="0013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DEE7" w14:textId="77777777" w:rsidR="00DB6E34" w:rsidRDefault="001314D7">
      <w:r>
        <w:separator/>
      </w:r>
    </w:p>
  </w:footnote>
  <w:footnote w:type="continuationSeparator" w:id="0">
    <w:p w14:paraId="1212F2D8" w14:textId="77777777" w:rsidR="00DB6E34" w:rsidRDefault="0013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3C7" w14:textId="77777777" w:rsidR="007B79CF" w:rsidRDefault="001314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EAA957" wp14:editId="7B6F43CC">
          <wp:simplePos x="0" y="0"/>
          <wp:positionH relativeFrom="column">
            <wp:posOffset>4907280</wp:posOffset>
          </wp:positionH>
          <wp:positionV relativeFrom="paragraph">
            <wp:posOffset>47625</wp:posOffset>
          </wp:positionV>
          <wp:extent cx="700405" cy="691515"/>
          <wp:effectExtent l="0" t="0" r="0" b="0"/>
          <wp:wrapSquare wrapText="bothSides" distT="0" distB="0" distL="114300" distR="114300"/>
          <wp:docPr id="1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F"/>
    <w:rsid w:val="001314D7"/>
    <w:rsid w:val="007B79CF"/>
    <w:rsid w:val="00AD4FD1"/>
    <w:rsid w:val="00C06261"/>
    <w:rsid w:val="00D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F328"/>
  <w15:docId w15:val="{DA45A8D3-CB27-466C-A0FE-CC69ABC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Laura Fernandez</cp:lastModifiedBy>
  <cp:revision>4</cp:revision>
  <dcterms:created xsi:type="dcterms:W3CDTF">2022-09-14T14:33:00Z</dcterms:created>
  <dcterms:modified xsi:type="dcterms:W3CDTF">2022-09-22T19:39:00Z</dcterms:modified>
</cp:coreProperties>
</file>